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756" w:rsidRDefault="00535756">
      <w:pPr>
        <w:rPr>
          <w:rFonts w:ascii="Times New Roman" w:hAnsi="Times New Roman" w:cs="Times New Roman"/>
          <w:color w:val="000000"/>
        </w:rPr>
      </w:pPr>
    </w:p>
    <w:p w:rsidR="00535756" w:rsidRDefault="00535756">
      <w:pPr>
        <w:rPr>
          <w:rFonts w:ascii="Times New Roman" w:hAnsi="Times New Roman" w:cs="Times New Roman"/>
          <w:color w:val="000000"/>
        </w:rPr>
      </w:pPr>
    </w:p>
    <w:p w:rsidR="00535756" w:rsidRDefault="005B2632">
      <w:pPr>
        <w:pStyle w:val="Title2"/>
        <w:spacing w:line="240" w:lineRule="auto"/>
        <w:rPr>
          <w:rFonts w:ascii="Times New Roman" w:hAnsi="Times New Roman" w:cs="Times New Roman"/>
          <w:color w:val="000000"/>
        </w:rPr>
      </w:pPr>
      <w:r>
        <w:rPr>
          <w:rFonts w:ascii="Times New Roman" w:hAnsi="Times New Roman" w:cs="Times New Roman"/>
          <w:noProof/>
          <w:color w:val="000000"/>
          <w:lang w:eastAsia="en-US"/>
        </w:rPr>
        <w:drawing>
          <wp:inline distT="0" distB="0" distL="0" distR="0">
            <wp:extent cx="3048609" cy="1398295"/>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1" cstate="print"/>
                    <a:srcRect/>
                    <a:stretch/>
                  </pic:blipFill>
                  <pic:spPr>
                    <a:xfrm>
                      <a:off x="0" y="0"/>
                      <a:ext cx="3048609" cy="1398295"/>
                    </a:xfrm>
                    <a:prstGeom prst="rect">
                      <a:avLst/>
                    </a:prstGeom>
                    <a:ln>
                      <a:noFill/>
                    </a:ln>
                  </pic:spPr>
                </pic:pic>
              </a:graphicData>
            </a:graphic>
          </wp:inline>
        </w:drawing>
      </w:r>
    </w:p>
    <w:p w:rsidR="00535756" w:rsidRDefault="00535756">
      <w:pPr>
        <w:pStyle w:val="Title2"/>
        <w:spacing w:line="240" w:lineRule="auto"/>
        <w:jc w:val="left"/>
        <w:rPr>
          <w:rFonts w:ascii="Times New Roman" w:hAnsi="Times New Roman" w:cs="Times New Roman"/>
          <w:color w:val="000000"/>
        </w:rPr>
      </w:pPr>
    </w:p>
    <w:p w:rsidR="00535756" w:rsidRDefault="00535756">
      <w:pPr>
        <w:pStyle w:val="Title2"/>
        <w:spacing w:line="240" w:lineRule="auto"/>
        <w:jc w:val="right"/>
        <w:rPr>
          <w:rFonts w:ascii="Times New Roman" w:hAnsi="Times New Roman" w:cs="Times New Roman"/>
          <w:color w:val="000000"/>
        </w:rPr>
      </w:pPr>
    </w:p>
    <w:p w:rsidR="00535756" w:rsidRDefault="00535756">
      <w:pPr>
        <w:pStyle w:val="Title2"/>
        <w:spacing w:line="240" w:lineRule="auto"/>
        <w:jc w:val="left"/>
        <w:rPr>
          <w:rFonts w:ascii="Times New Roman" w:hAnsi="Times New Roman" w:cs="Times New Roman"/>
          <w:color w:val="000000"/>
        </w:rPr>
      </w:pPr>
    </w:p>
    <w:p w:rsidR="00535756" w:rsidRDefault="00535756">
      <w:pPr>
        <w:pStyle w:val="Title2"/>
        <w:spacing w:line="240" w:lineRule="auto"/>
        <w:jc w:val="left"/>
        <w:rPr>
          <w:rFonts w:ascii="Times New Roman" w:hAnsi="Times New Roman" w:cs="Times New Roman"/>
          <w:color w:val="000000"/>
        </w:rPr>
      </w:pPr>
    </w:p>
    <w:p w:rsidR="00535756" w:rsidRDefault="005B2632">
      <w:pPr>
        <w:pStyle w:val="NoSpacing"/>
        <w:spacing w:line="216" w:lineRule="auto"/>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 xml:space="preserve">     </w:t>
      </w:r>
    </w:p>
    <w:p w:rsidR="00535756" w:rsidRDefault="00535756">
      <w:pPr>
        <w:ind w:left="360"/>
        <w:jc w:val="center"/>
        <w:outlineLvl w:val="0"/>
        <w:rPr>
          <w:rFonts w:ascii="Times New Roman" w:hAnsi="Times New Roman" w:cs="Times New Roman"/>
          <w:color w:val="000000"/>
          <w:lang w:bidi="ar-EG"/>
        </w:rPr>
      </w:pPr>
    </w:p>
    <w:p w:rsidR="00535756" w:rsidRDefault="00535756">
      <w:pPr>
        <w:ind w:left="360"/>
        <w:jc w:val="center"/>
        <w:outlineLvl w:val="0"/>
        <w:rPr>
          <w:rFonts w:ascii="Times New Roman" w:hAnsi="Times New Roman" w:cs="Times New Roman"/>
          <w:color w:val="000000"/>
          <w:lang w:bidi="ar-EG"/>
        </w:rPr>
      </w:pPr>
    </w:p>
    <w:p w:rsidR="00535756" w:rsidRDefault="00535756">
      <w:pPr>
        <w:ind w:left="360"/>
        <w:jc w:val="center"/>
        <w:outlineLvl w:val="0"/>
        <w:rPr>
          <w:rFonts w:ascii="Times New Roman" w:hAnsi="Times New Roman" w:cs="Times New Roman"/>
          <w:color w:val="000000"/>
          <w:lang w:bidi="ar-EG"/>
        </w:rPr>
      </w:pPr>
    </w:p>
    <w:p w:rsidR="00535756" w:rsidRDefault="005B2632">
      <w:pPr>
        <w:ind w:left="360"/>
        <w:jc w:val="center"/>
        <w:outlineLvl w:val="0"/>
        <w:rPr>
          <w:rFonts w:ascii="Times New Roman" w:hAnsi="Times New Roman" w:cs="Times New Roman"/>
          <w:color w:val="000000"/>
          <w:lang w:bidi="ar-EG"/>
        </w:rPr>
      </w:pPr>
      <w:r>
        <w:rPr>
          <w:rFonts w:ascii="Times New Roman" w:hAnsi="Times New Roman" w:cs="Times New Roman"/>
          <w:color w:val="000000"/>
          <w:lang w:bidi="ar-EG"/>
        </w:rPr>
        <w:t>A Thesis Proposal presented to the Department of Deanship of Graduate Studies in Partial Fulfillment of the Requirements for the Degree of Master of Business Administration</w:t>
      </w:r>
    </w:p>
    <w:p w:rsidR="00535756" w:rsidRDefault="00535756">
      <w:pPr>
        <w:pStyle w:val="NormalWeb"/>
        <w:shd w:val="clear" w:color="auto" w:fill="FFFFFF"/>
        <w:spacing w:before="0" w:beforeAutospacing="0" w:after="240" w:afterAutospacing="0" w:line="360" w:lineRule="auto"/>
        <w:rPr>
          <w:b/>
          <w:bCs/>
          <w:color w:val="000000"/>
        </w:rPr>
      </w:pPr>
    </w:p>
    <w:p w:rsidR="00535756" w:rsidRDefault="005B2632">
      <w:pPr>
        <w:pStyle w:val="NormalWeb"/>
        <w:shd w:val="clear" w:color="auto" w:fill="FFFFFF"/>
        <w:spacing w:before="0" w:beforeAutospacing="0" w:after="240" w:afterAutospacing="0" w:line="360" w:lineRule="auto"/>
        <w:jc w:val="center"/>
        <w:rPr>
          <w:b/>
          <w:bCs/>
          <w:color w:val="000000"/>
        </w:rPr>
      </w:pPr>
      <w:r>
        <w:rPr>
          <w:b/>
          <w:bCs/>
          <w:color w:val="000000"/>
        </w:rPr>
        <w:t>Assessment of the Implementation of Value Added Tax among SMEs in Eastern Province of Saudi Arabia</w:t>
      </w:r>
    </w:p>
    <w:p w:rsidR="00535756" w:rsidRDefault="005B2632">
      <w:pPr>
        <w:ind w:left="360"/>
        <w:jc w:val="center"/>
        <w:outlineLvl w:val="0"/>
        <w:rPr>
          <w:rFonts w:ascii="Times New Roman" w:hAnsi="Times New Roman" w:cs="Times New Roman"/>
          <w:color w:val="000000"/>
          <w:lang w:bidi="ar-EG"/>
        </w:rPr>
      </w:pPr>
      <w:r>
        <w:rPr>
          <w:rFonts w:ascii="Times New Roman" w:hAnsi="Times New Roman" w:cs="Times New Roman"/>
          <w:color w:val="000000"/>
          <w:lang w:bidi="ar-EG"/>
        </w:rPr>
        <w:t>by</w:t>
      </w:r>
    </w:p>
    <w:p w:rsidR="00535756" w:rsidRDefault="00535756">
      <w:pPr>
        <w:ind w:left="360"/>
        <w:jc w:val="center"/>
        <w:rPr>
          <w:rFonts w:ascii="Times New Roman" w:hAnsi="Times New Roman" w:cs="Times New Roman"/>
          <w:color w:val="000000"/>
          <w:rtl/>
        </w:rPr>
      </w:pPr>
    </w:p>
    <w:p w:rsidR="00535756" w:rsidRDefault="005B2632">
      <w:pPr>
        <w:pStyle w:val="Title2"/>
        <w:spacing w:line="240" w:lineRule="auto"/>
        <w:outlineLvl w:val="0"/>
        <w:rPr>
          <w:rFonts w:ascii="Times New Roman" w:hAnsi="Times New Roman" w:cs="Times New Roman"/>
          <w:color w:val="000000"/>
          <w:lang w:bidi="ar-EG"/>
        </w:rPr>
      </w:pPr>
      <w:r>
        <w:rPr>
          <w:rFonts w:ascii="Times New Roman" w:hAnsi="Times New Roman" w:cs="Times New Roman"/>
          <w:color w:val="000000"/>
          <w:lang w:bidi="ar-EG"/>
        </w:rPr>
        <w:t>Deemah Alnashwan</w:t>
      </w:r>
    </w:p>
    <w:p w:rsidR="00535756" w:rsidRDefault="005B2632">
      <w:pPr>
        <w:pStyle w:val="Title2"/>
        <w:spacing w:line="240" w:lineRule="auto"/>
        <w:outlineLvl w:val="0"/>
        <w:rPr>
          <w:rFonts w:ascii="Times New Roman" w:hAnsi="Times New Roman" w:cs="Times New Roman"/>
          <w:color w:val="000000"/>
          <w:lang w:bidi="ar-EG"/>
        </w:rPr>
      </w:pPr>
      <w:r>
        <w:rPr>
          <w:rFonts w:ascii="Times New Roman" w:hAnsi="Times New Roman" w:cs="Times New Roman"/>
          <w:color w:val="000000"/>
          <w:lang w:bidi="ar-EG"/>
        </w:rPr>
        <w:t xml:space="preserve">2170500202 </w:t>
      </w: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pStyle w:val="Title2"/>
        <w:spacing w:line="240" w:lineRule="auto"/>
        <w:outlineLvl w:val="0"/>
        <w:rPr>
          <w:rFonts w:ascii="Times New Roman" w:hAnsi="Times New Roman" w:cs="Times New Roman"/>
          <w:color w:val="000000"/>
          <w:lang w:bidi="ar-EG"/>
        </w:rPr>
      </w:pPr>
    </w:p>
    <w:p w:rsidR="00535756" w:rsidRDefault="00535756">
      <w:pPr>
        <w:rPr>
          <w:rFonts w:ascii="Times New Roman" w:hAnsi="Times New Roman" w:cs="Times New Roman"/>
          <w:b/>
          <w:bCs/>
          <w:noProof/>
          <w:color w:val="000000"/>
        </w:rPr>
      </w:pPr>
    </w:p>
    <w:p w:rsidR="00535756" w:rsidRDefault="00535756">
      <w:pPr>
        <w:jc w:val="center"/>
        <w:rPr>
          <w:rFonts w:ascii="Times New Roman" w:hAnsi="Times New Roman" w:cs="Times New Roman"/>
          <w:b/>
          <w:bCs/>
          <w:noProof/>
          <w:color w:val="000000"/>
        </w:rPr>
      </w:pPr>
    </w:p>
    <w:p w:rsidR="00535756" w:rsidRDefault="005B2632">
      <w:pPr>
        <w:jc w:val="center"/>
        <w:rPr>
          <w:rFonts w:ascii="Times New Roman" w:hAnsi="Times New Roman" w:cs="Times New Roman"/>
          <w:color w:val="000000"/>
        </w:rPr>
      </w:pPr>
      <w:r>
        <w:rPr>
          <w:rFonts w:ascii="Times New Roman" w:hAnsi="Times New Roman" w:cs="Times New Roman"/>
          <w:color w:val="000000"/>
        </w:rPr>
        <w:t xml:space="preserve">1440  </w:t>
      </w:r>
      <w:r>
        <w:rPr>
          <w:rFonts w:ascii="Times New Roman" w:hAnsi="Times New Roman" w:cs="Times New Roman"/>
          <w:color w:val="000000"/>
        </w:rPr>
        <w:tab/>
        <w:t xml:space="preserve"> 2018 </w:t>
      </w:r>
    </w:p>
    <w:p w:rsidR="00535756" w:rsidRDefault="00535756"/>
    <w:p w:rsidR="00535756" w:rsidRDefault="00535756">
      <w:pPr>
        <w:pStyle w:val="NormalWeb"/>
        <w:shd w:val="clear" w:color="auto" w:fill="FFFFFF"/>
        <w:spacing w:before="0" w:beforeAutospacing="0" w:after="240" w:afterAutospacing="0" w:line="360" w:lineRule="auto"/>
        <w:jc w:val="center"/>
        <w:rPr>
          <w:b/>
          <w:bCs/>
          <w:color w:val="000000"/>
        </w:rPr>
      </w:pPr>
    </w:p>
    <w:p w:rsidR="00535756" w:rsidRDefault="00535756">
      <w:pPr>
        <w:pStyle w:val="NormalWeb"/>
        <w:shd w:val="clear" w:color="auto" w:fill="FFFFFF"/>
        <w:spacing w:before="0" w:beforeAutospacing="0" w:after="240" w:afterAutospacing="0" w:line="360" w:lineRule="auto"/>
        <w:jc w:val="center"/>
        <w:rPr>
          <w:b/>
          <w:bCs/>
          <w:color w:val="000000"/>
        </w:rPr>
      </w:pPr>
    </w:p>
    <w:p w:rsidR="00535756" w:rsidRDefault="005B2632">
      <w:pPr>
        <w:jc w:val="center"/>
        <w:rPr>
          <w:rFonts w:ascii="Times New Roman" w:hAnsi="Times New Roman" w:cs="Times New Roman"/>
          <w:color w:val="000000"/>
        </w:rPr>
      </w:pPr>
      <w:r>
        <w:rPr>
          <w:rFonts w:ascii="Times New Roman" w:hAnsi="Times New Roman" w:cs="Times New Roman"/>
          <w:b/>
          <w:bCs/>
          <w:color w:val="000000"/>
        </w:rPr>
        <w:t>Table of Content</w:t>
      </w:r>
    </w:p>
    <w:p w:rsidR="00535756" w:rsidRDefault="00535756"/>
    <w:p w:rsidR="00535756" w:rsidRDefault="00535756"/>
    <w:tbl>
      <w:tblPr>
        <w:tblStyle w:val="TableGrid"/>
        <w:tblpPr w:leftFromText="180" w:rightFromText="180" w:vertAnchor="text" w:horzAnchor="page" w:tblpX="1570" w:tblpY="73"/>
        <w:tblW w:w="9445" w:type="dxa"/>
        <w:tblLook w:val="04A0" w:firstRow="1" w:lastRow="0" w:firstColumn="1" w:lastColumn="0" w:noHBand="0" w:noVBand="1"/>
      </w:tblPr>
      <w:tblGrid>
        <w:gridCol w:w="8365"/>
        <w:gridCol w:w="1080"/>
      </w:tblGrid>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lastRenderedPageBreak/>
              <w:t>Abstract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3</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Keywords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3</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Chapter 1: Introduction</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4</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1.1.      Background</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4</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1.2.</w:t>
            </w:r>
            <w:r>
              <w:rPr>
                <w:rFonts w:ascii="Times New Roman" w:hAnsi="Times New Roman" w:cs="Times New Roman"/>
                <w:color w:val="000000"/>
              </w:rPr>
              <w:tab/>
              <w:t>Problem Statement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5</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1.3.</w:t>
            </w:r>
            <w:r>
              <w:rPr>
                <w:rFonts w:ascii="Times New Roman" w:hAnsi="Times New Roman" w:cs="Times New Roman"/>
                <w:color w:val="000000"/>
              </w:rPr>
              <w:tab/>
              <w:t>Research Questions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1.4          Research aim</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1.5.</w:t>
            </w:r>
            <w:r>
              <w:rPr>
                <w:rFonts w:ascii="Times New Roman" w:hAnsi="Times New Roman" w:cs="Times New Roman"/>
                <w:color w:val="000000"/>
              </w:rPr>
              <w:tab/>
              <w:t>Objectives of The Study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1.6.</w:t>
            </w:r>
            <w:r>
              <w:rPr>
                <w:rFonts w:ascii="Times New Roman" w:hAnsi="Times New Roman" w:cs="Times New Roman"/>
                <w:color w:val="000000"/>
              </w:rPr>
              <w:tab/>
              <w:t>Scope of The Study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1.7.</w:t>
            </w:r>
            <w:r>
              <w:rPr>
                <w:rFonts w:ascii="Times New Roman" w:hAnsi="Times New Roman" w:cs="Times New Roman"/>
                <w:color w:val="000000"/>
              </w:rPr>
              <w:tab/>
              <w:t xml:space="preserve">Managerial Implication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9</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Chapter 2: Literature Review</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10</w:t>
            </w:r>
          </w:p>
        </w:tc>
      </w:tr>
      <w:tr w:rsidR="00535756">
        <w:tc>
          <w:tcPr>
            <w:tcW w:w="8365" w:type="dxa"/>
          </w:tcPr>
          <w:p w:rsidR="00601826" w:rsidRDefault="005B2632">
            <w:pPr>
              <w:rPr>
                <w:rFonts w:ascii="Times New Roman" w:hAnsi="Times New Roman" w:cs="Times New Roman"/>
                <w:color w:val="000000"/>
              </w:rPr>
            </w:pPr>
            <w:r>
              <w:rPr>
                <w:rFonts w:ascii="Times New Roman" w:hAnsi="Times New Roman" w:cs="Times New Roman"/>
                <w:color w:val="000000"/>
              </w:rPr>
              <w:t>2.1</w:t>
            </w:r>
            <w:r>
              <w:rPr>
                <w:rFonts w:ascii="Times New Roman" w:hAnsi="Times New Roman" w:cs="Times New Roman"/>
                <w:color w:val="000000"/>
              </w:rPr>
              <w:tab/>
            </w:r>
            <w:r>
              <w:t xml:space="preserve"> </w:t>
            </w:r>
            <w:r>
              <w:rPr>
                <w:rFonts w:ascii="Times New Roman" w:hAnsi="Times New Roman" w:cs="Times New Roman"/>
                <w:color w:val="000000"/>
              </w:rPr>
              <w:t>The Genesis and Definition of VAT</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10</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2.2       </w:t>
            </w:r>
            <w:r>
              <w:t xml:space="preserve"> </w:t>
            </w:r>
            <w:r>
              <w:rPr>
                <w:rFonts w:ascii="Times New Roman" w:hAnsi="Times New Roman" w:cs="Times New Roman"/>
                <w:color w:val="000000"/>
              </w:rPr>
              <w:t>VAT Advantages and Disadvantages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13</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2.3.</w:t>
            </w:r>
            <w:r>
              <w:rPr>
                <w:rFonts w:ascii="Times New Roman" w:hAnsi="Times New Roman" w:cs="Times New Roman"/>
                <w:color w:val="000000"/>
              </w:rPr>
              <w:tab/>
            </w:r>
            <w:r>
              <w:t xml:space="preserve"> </w:t>
            </w:r>
            <w:r>
              <w:rPr>
                <w:rFonts w:ascii="Times New Roman" w:hAnsi="Times New Roman" w:cs="Times New Roman"/>
                <w:color w:val="000000"/>
              </w:rPr>
              <w:t>VAT Operational Requirements and Issues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16</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 xml:space="preserve">Chapter 3: Research Methodology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3.1.      Background</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3.2.      Method and Data Collection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3.3.      Research design</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3.4.      Sampling procedure</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17</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3.5.      Research sample</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rPr>
          <w:trHeight w:val="284"/>
        </w:trPr>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3.6.      Data analysis &amp;  Validity and Reliability</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c>
          <w:tcPr>
            <w:tcW w:w="8365" w:type="dxa"/>
          </w:tcPr>
          <w:p w:rsidR="00535756" w:rsidRDefault="005B2632">
            <w:pPr>
              <w:rPr>
                <w:rFonts w:ascii="Times New Roman" w:hAnsi="Times New Roman" w:cs="Times New Roman"/>
                <w:color w:val="000000"/>
              </w:rPr>
            </w:pPr>
            <w:r>
              <w:rPr>
                <w:rFonts w:ascii="Times New Roman" w:hAnsi="Times New Roman" w:cs="Times New Roman"/>
                <w:color w:val="000000"/>
              </w:rPr>
              <w:t xml:space="preserve">3.7.      Measurements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18</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References</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19</w:t>
            </w:r>
          </w:p>
        </w:tc>
      </w:tr>
      <w:tr w:rsidR="00535756">
        <w:tc>
          <w:tcPr>
            <w:tcW w:w="8365" w:type="dxa"/>
          </w:tcPr>
          <w:p w:rsidR="00535756" w:rsidRDefault="005B2632">
            <w:pPr>
              <w:rPr>
                <w:rFonts w:ascii="Times New Roman" w:hAnsi="Times New Roman" w:cs="Times New Roman"/>
                <w:b/>
                <w:bCs/>
                <w:color w:val="000000"/>
              </w:rPr>
            </w:pPr>
            <w:r>
              <w:rPr>
                <w:rFonts w:ascii="Times New Roman" w:hAnsi="Times New Roman" w:cs="Times New Roman"/>
                <w:b/>
                <w:bCs/>
                <w:color w:val="000000"/>
              </w:rPr>
              <w:t xml:space="preserve">Research Timeline </w:t>
            </w:r>
          </w:p>
        </w:tc>
        <w:tc>
          <w:tcPr>
            <w:tcW w:w="1080" w:type="dxa"/>
            <w:vAlign w:val="center"/>
          </w:tcPr>
          <w:p w:rsidR="00535756" w:rsidRDefault="005B2632">
            <w:pPr>
              <w:jc w:val="center"/>
              <w:rPr>
                <w:rFonts w:ascii="Times New Roman" w:hAnsi="Times New Roman" w:cs="Times New Roman"/>
                <w:color w:val="000000"/>
              </w:rPr>
            </w:pPr>
            <w:r>
              <w:rPr>
                <w:rFonts w:ascii="Times New Roman" w:hAnsi="Times New Roman" w:cs="Times New Roman"/>
                <w:color w:val="000000"/>
              </w:rPr>
              <w:t>22</w:t>
            </w:r>
          </w:p>
        </w:tc>
      </w:tr>
    </w:tbl>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 w:rsidR="00535756" w:rsidRDefault="00535756">
      <w:pPr>
        <w:rPr>
          <w:rtl/>
        </w:rPr>
      </w:pPr>
    </w:p>
    <w:p w:rsidR="00535756" w:rsidRDefault="00535756">
      <w:pPr>
        <w:pStyle w:val="Heading1"/>
        <w:spacing w:line="360" w:lineRule="auto"/>
        <w:jc w:val="center"/>
        <w:rPr>
          <w:rFonts w:ascii="Times New Roman" w:eastAsia="Calibri" w:hAnsi="Times New Roman"/>
          <w:b/>
          <w:bCs/>
          <w:color w:val="000000"/>
          <w:sz w:val="24"/>
          <w:szCs w:val="24"/>
          <w:rtl/>
        </w:rPr>
      </w:pPr>
      <w:bookmarkStart w:id="0" w:name="_Toc532466679"/>
    </w:p>
    <w:p w:rsidR="00535756" w:rsidRDefault="005B2632">
      <w:pPr>
        <w:pStyle w:val="Heading1"/>
        <w:spacing w:line="360"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Abstract</w:t>
      </w:r>
      <w:bookmarkEnd w:id="0"/>
    </w:p>
    <w:p w:rsidR="00535756" w:rsidRDefault="00535756"/>
    <w:p w:rsidR="00535756" w:rsidRDefault="005B2632" w:rsidP="00CE717F">
      <w:pPr>
        <w:spacing w:line="480" w:lineRule="auto"/>
        <w:ind w:firstLine="720"/>
        <w:jc w:val="both"/>
        <w:rPr>
          <w:rFonts w:ascii="Times New Roman" w:hAnsi="Times New Roman" w:cs="Times New Roman"/>
          <w:color w:val="000000"/>
        </w:rPr>
      </w:pPr>
      <w:r>
        <w:rPr>
          <w:rFonts w:ascii="Times New Roman" w:hAnsi="Times New Roman" w:cs="Times New Roman"/>
          <w:color w:val="000000"/>
        </w:rPr>
        <w:t>Taxes represent one of imperative financial sources of public income. Value Added Tax (VAT) is a tax on consumer expenditure, which is collected on business transactions and imports. The representatives of the Member States of the Gulf Cooperation Council (GCC) affirmed the presentation of a formal VAT framework over each of the six Member States through the signing of a VAT Framework Treaty in 2016. Saudi GAZT's publication of the VAT Laws and its aim to implement them from 1 January 2018, represent a major attempt to achieve the economic aims of Saudi Arabia 2030's vision, in which Saudi Arabia aims to increase the non-oil revenues of the government and enhance the budgets of the state in perspective of the drop in oil prices. Saudi government has been concerned with the development of VAT laws and regulations as well as regulatory requirements,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encountering organizations when implementing VAT laws. This study intends to assess the implementation of VAT in Saudi Arabia with a particular focus on investigating the difficulties faced by Saudi business firms in their VAT implementation process, taking eastern province companies as a study case. In order to achieve the aims of this study, a descriptive quantitative methodology will be adopted for this research study in which a closed ended questionnaire will be distributed over 200 respondents of employees selected based on convenience sampling from 100 VAT registered business firms in the eastern provenance. The gathered data will be analyzed utilizing appropriate SPSS tests ending up with the requested results and conclusions.</w:t>
      </w:r>
    </w:p>
    <w:p w:rsidR="00535756" w:rsidRDefault="005B2632">
      <w:pPr>
        <w:spacing w:line="480" w:lineRule="auto"/>
        <w:jc w:val="both"/>
        <w:rPr>
          <w:rFonts w:ascii="Times New Roman" w:hAnsi="Times New Roman" w:cs="Times New Roman"/>
          <w:color w:val="000000"/>
          <w:rtl/>
        </w:rPr>
      </w:pPr>
      <w:bookmarkStart w:id="1" w:name="_Toc532466678"/>
      <w:r>
        <w:rPr>
          <w:rFonts w:ascii="Times New Roman" w:hAnsi="Times New Roman" w:cs="Times New Roman"/>
          <w:b/>
          <w:bCs/>
          <w:color w:val="000000"/>
        </w:rPr>
        <w:t>Keywords</w:t>
      </w:r>
      <w:bookmarkEnd w:id="1"/>
      <w:r>
        <w:rPr>
          <w:rFonts w:ascii="Times New Roman" w:hAnsi="Times New Roman" w:cs="Times New Roman"/>
          <w:b/>
          <w:bCs/>
          <w:color w:val="000000"/>
        </w:rPr>
        <w:t>:</w:t>
      </w:r>
      <w:r>
        <w:rPr>
          <w:rFonts w:ascii="Times New Roman" w:hAnsi="Times New Roman" w:cs="Times New Roman"/>
          <w:color w:val="000000"/>
        </w:rPr>
        <w:t xml:space="preserve"> Value Added Tax (VAT); VAT payable; Exemption; Output tax; Input; Small and medium-sized enterprises (SMEs)</w:t>
      </w:r>
    </w:p>
    <w:p w:rsidR="00535756" w:rsidRDefault="005B2632">
      <w:pPr>
        <w:spacing w:line="480" w:lineRule="auto"/>
        <w:jc w:val="center"/>
        <w:rPr>
          <w:rFonts w:ascii="Times New Roman" w:hAnsi="Times New Roman" w:cs="Times New Roman"/>
          <w:b/>
          <w:bCs/>
          <w:color w:val="000000"/>
        </w:rPr>
      </w:pPr>
      <w:r>
        <w:rPr>
          <w:rFonts w:ascii="Times New Roman" w:hAnsi="Times New Roman" w:cs="Times New Roman"/>
          <w:b/>
          <w:bCs/>
          <w:color w:val="000000"/>
        </w:rPr>
        <w:t xml:space="preserve">Chapter 1: Introduction </w:t>
      </w:r>
    </w:p>
    <w:p w:rsidR="00535756" w:rsidRDefault="005B2632">
      <w:pPr>
        <w:pStyle w:val="ListParagraph"/>
        <w:numPr>
          <w:ilvl w:val="1"/>
          <w:numId w:val="9"/>
        </w:numPr>
        <w:rPr>
          <w:rFonts w:ascii="Times New Roman" w:hAnsi="Times New Roman" w:cs="Times New Roman"/>
          <w:b/>
          <w:bCs/>
          <w:color w:val="000000"/>
        </w:rPr>
      </w:pPr>
      <w:r>
        <w:rPr>
          <w:rFonts w:ascii="Times New Roman" w:hAnsi="Times New Roman" w:cs="Times New Roman"/>
          <w:b/>
          <w:bCs/>
          <w:color w:val="000000"/>
        </w:rPr>
        <w:t>Background</w:t>
      </w:r>
    </w:p>
    <w:p w:rsidR="00535756" w:rsidRDefault="00535756">
      <w:pPr>
        <w:pStyle w:val="ListParagraph"/>
        <w:ind w:left="360"/>
        <w:rPr>
          <w:rFonts w:ascii="Times New Roman" w:hAnsi="Times New Roman" w:cs="Times New Roman"/>
          <w:b/>
          <w:bCs/>
          <w:color w:val="000000"/>
        </w:rPr>
      </w:pP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Taxation has been identified as one of the income generating sources of government revenue globally. This could be through either direct or indirect forms of taxes. Although many developed, emerging and developing economies have adopted various forms of taxes, among which are income tax, sales tax, value added tax, to bolster their internally generating capacity but the countries in the Gulf did not join until recently. The six Gulf Cooperation Council's (GCC) member states turned into a customs union, that is, a free commerce region with a typical customs tariff on 1 January 2003.</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The six GCC states additionally consented to launch a common market in January 2008, with the goal of expanding the trade and economic investments between them. Accordingly and in order to encourage such an expansion in economic investment and trade, the GCC nations additionally consented to actualize a Value Added Tax (VAT) framework over the GCC, and with the help of the International Monetary Fund (IMF), they consented to embrace a "New Zealand-type" VAT framework, with a recommended three to five percent VAT rate being imposed (Al Mehrezi, 2013).</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In accordance with the ongoing pattern where Saudi Arabia has been the first to publish tax laws, compliant with tax related GCC agreement, Saudi Arabia through its General Authority of Zakat and Tax (GAZT),which is  the authority in charge of the implementation and administration of VAT in KSA, has become the first GCC's country to issue its last VAT law and its Implementing Regulations (VAT Bylaws), doing as such on July 28, 2017 and August 30, 2017 respectively (Mondaq, 2017).</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Saudi GAZT's publication of the VAT Laws and its aim to implement them from 1 January 2018, represent a major attempt to achieve the economic vision of Saudi Arabia 2030's aims, in which Saudi Arabia aims to increase the non-oil revenues of the government so this is expected to be invested in many strategic sectors and leading national companies, which in turn will increase employment opportunities, eliminate unemployment and improve the investment reality of the Kingdom (Reed, 2016). </w:t>
      </w:r>
    </w:p>
    <w:p w:rsidR="00535756" w:rsidRDefault="005B2632">
      <w:pPr>
        <w:spacing w:line="480" w:lineRule="auto"/>
        <w:jc w:val="both"/>
        <w:rPr>
          <w:rFonts w:ascii="Times New Roman" w:hAnsi="Times New Roman" w:cs="Times New Roman"/>
          <w:color w:val="000000"/>
        </w:rPr>
      </w:pPr>
      <w:r>
        <w:rPr>
          <w:rFonts w:ascii="Times New Roman" w:hAnsi="Times New Roman" w:cs="Times New Roman"/>
          <w:color w:val="000000"/>
        </w:rPr>
        <w:t xml:space="preserve">         Despite the fact that the number of VAT registered of Saudi companies is expanding from time to time and in spite of the fact that the good VAT management is fundamentally in completely actualizing the design attribute of tax and diminishing its implementation gaps, the Saudi VAT framework is confronting numerous bottlenecks both from the side of implementers and business firms due to the absence of Saudi skilled staffing, efficient previous billing system and so on in most of Saudi firms (PwC Middle East, 2016).</w:t>
      </w:r>
    </w:p>
    <w:p w:rsidR="00535756" w:rsidRDefault="00A11285">
      <w:pPr>
        <w:spacing w:line="480" w:lineRule="auto"/>
        <w:jc w:val="both"/>
        <w:rPr>
          <w:rFonts w:ascii="Times New Roman" w:hAnsi="Times New Roman" w:cs="Times New Roman"/>
          <w:color w:val="000000"/>
        </w:rPr>
      </w:pPr>
      <w:r>
        <w:rPr>
          <w:rFonts w:ascii="Times New Roman" w:hAnsi="Times New Roman" w:cs="Times New Roman"/>
          <w:color w:val="000000"/>
        </w:rPr>
        <w:tab/>
        <w:t xml:space="preserve">Taxation is the act performed by the levying authority of a country. Taxation applies on all commodities in the market, whether products or services. The companies have to pay a certain amount to the government. The amount collected is referred to as  a revenue by the treasury. </w:t>
      </w:r>
      <w:r w:rsidR="005B2632">
        <w:rPr>
          <w:rFonts w:ascii="Times New Roman" w:hAnsi="Times New Roman" w:cs="Times New Roman"/>
          <w:color w:val="000000"/>
        </w:rPr>
        <w:t xml:space="preserve">Accordingly, this study represents an investigations attempt from the researcher to mainly assess the implementation of VAT in Saudi Arabia with a particular focus on investigating the taking companies in eastern province of Saudi Arabia as a study case. </w:t>
      </w:r>
    </w:p>
    <w:p w:rsidR="00535756" w:rsidRDefault="005B2632">
      <w:pPr>
        <w:pStyle w:val="ListParagraph"/>
        <w:numPr>
          <w:ilvl w:val="1"/>
          <w:numId w:val="4"/>
        </w:numPr>
        <w:spacing w:line="480" w:lineRule="auto"/>
        <w:jc w:val="both"/>
        <w:rPr>
          <w:rFonts w:ascii="Times New Roman" w:hAnsi="Times New Roman" w:cs="Times New Roman"/>
          <w:b/>
          <w:bCs/>
          <w:color w:val="000000"/>
        </w:rPr>
      </w:pPr>
      <w:commentRangeStart w:id="2"/>
      <w:r>
        <w:rPr>
          <w:rFonts w:ascii="Times New Roman" w:hAnsi="Times New Roman" w:cs="Times New Roman"/>
          <w:b/>
          <w:bCs/>
          <w:color w:val="000000"/>
        </w:rPr>
        <w:t>Statement</w:t>
      </w:r>
      <w:r>
        <w:rPr>
          <w:rFonts w:ascii="Times New Roman" w:hAnsi="Times New Roman" w:cs="Times New Roman" w:hint="cs"/>
          <w:b/>
          <w:bCs/>
          <w:color w:val="000000"/>
          <w:rtl/>
        </w:rPr>
        <w:t xml:space="preserve"> </w:t>
      </w:r>
      <w:r>
        <w:rPr>
          <w:rFonts w:ascii="Times New Roman" w:hAnsi="Times New Roman" w:cs="Times New Roman"/>
          <w:b/>
          <w:bCs/>
          <w:color w:val="000000"/>
        </w:rPr>
        <w:t xml:space="preserve">of the Problem </w:t>
      </w:r>
      <w:commentRangeEnd w:id="2"/>
      <w:r>
        <w:rPr>
          <w:rStyle w:val="CommentReference"/>
          <w:sz w:val="24"/>
          <w:szCs w:val="24"/>
        </w:rPr>
        <w:commentReference w:id="2"/>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recent drop in oil prices and the pressure on the associated budget in a region where governments derive most of their revenues from the oil and gas sector has led to increased speculation about tax reform. Thus, the introduction of new and well-paid VAT taxes in the region will reduce government dependence on low oil and gas revenues and provide them with an alternative source of sustainable income.</w:t>
      </w:r>
    </w:p>
    <w:p w:rsidR="005A5747" w:rsidRDefault="005A5747">
      <w:pPr>
        <w:spacing w:line="480" w:lineRule="auto"/>
        <w:contextualSpacing/>
        <w:jc w:val="both"/>
        <w:rPr>
          <w:rFonts w:ascii="Times New Roman" w:hAnsi="Times New Roman" w:cs="Times New Roman"/>
          <w:color w:val="000000"/>
        </w:rPr>
      </w:pPr>
      <w:r>
        <w:rPr>
          <w:rFonts w:ascii="Times New Roman" w:hAnsi="Times New Roman" w:cs="Times New Roman"/>
          <w:color w:val="000000"/>
        </w:rPr>
        <w:t>Many countries in the world generate income to run their national operations through taxation. In Saudi Arabia the taxation system is well organized and VAT is paid in rates depending on the nature of the product or service. Tax evasions and exemptions are extremely inclined the government’s directive. A good VAT policy is based on a proper implemented design attribute of tax and reduces the gap between effective taxation and a rule in legislation. A good VAT implementation strategy should meet the goals and objectives set by the government.</w:t>
      </w:r>
      <w:r w:rsidR="00402FEA">
        <w:rPr>
          <w:rFonts w:ascii="Times New Roman" w:hAnsi="Times New Roman" w:cs="Times New Roman"/>
          <w:color w:val="000000"/>
        </w:rPr>
        <w:t xml:space="preserve"> Value added Tax was introduced into the Kingdom of Saudi Arabia in early 2018. According to the EY reports, Saudi Arabia’s VAT policy applies on all goods and services procured any goods or services imported from outside the country and the procurement of goods outside or within the GCC states. The importation of goods and services from countries outside the GCC state are accounted for under the reverse charge mechanism.</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GCC revenues are currently dominated by revenues from the energy sector. The tax base of these countries consists mainly of import duties, in addition to other fees (Daou, 2018). The government's projected revenues may be affected by the recent decline in natural resources and oil worldwide and the increasing trend towards the implementation of regional or bilateral free trade agreements, which in turn reduces the customs value collected (Jerene, 2018).</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While VAT creation / application would  not affect corporate profits, it will have an impact on another scale within the company (Jerene, 2018). Saheb (2018) argued that companies need to be prepared to comply with key new tax obligations, which will require them in particular to increase their capacity and strengthen IT infrastructure as well as to train and empower stakeholders at all levels.</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According to a recent study done by BWC Middle East Company; the lack of clarity in determining existing laws and how to apply them is a major challenge for taxpayers (Daou, 2016). The results of the study also show that a large number of people surveyed there is a high degree of uncertainty in the application of tax laws in general in the region. There is therefore a great opportunity for the authorities to reform, modernize and simplify tax systems, which will attract foreign investors to the regional market further (Daou, 2016).</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ability to take advantage of digital technology should be given greater attention as dedicated software can analyze data, calculate liabilities and prepare files, which will require the region's tax authorities to modernize their operations. In addition to investment in technology, there is also a need for further development in the training of staff in all business units. It is important to ensure an effective plan for managing additional compliance requirements (Stevens, 2018).</w:t>
      </w:r>
      <w:r w:rsidR="00A11285">
        <w:rPr>
          <w:rFonts w:ascii="Times New Roman" w:hAnsi="Times New Roman" w:cs="Times New Roman"/>
          <w:color w:val="000000"/>
        </w:rPr>
        <w:t xml:space="preserve"> It is also important to consider training employees in to adjust to the electronic taxation systems. This will help ease operations and flo</w:t>
      </w:r>
      <w:r w:rsidR="002D3E72">
        <w:rPr>
          <w:rFonts w:ascii="Times New Roman" w:hAnsi="Times New Roman" w:cs="Times New Roman"/>
          <w:color w:val="000000"/>
        </w:rPr>
        <w:t>w of data from the companies to</w:t>
      </w:r>
      <w:r w:rsidR="00A11285">
        <w:rPr>
          <w:rFonts w:ascii="Times New Roman" w:hAnsi="Times New Roman" w:cs="Times New Roman"/>
          <w:color w:val="000000"/>
        </w:rPr>
        <w:t xml:space="preserve"> the revenue authority.</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While Saudi Arabia, the United Arab Emirates and Qatar have started applying VAT in January 2018, the path of implementation is not considered easy (Stevens, 2018). Some countries, such as Malaysia and Egypt, which recently applied a tax on goods and sales similar to value added tax, had tax infrastructure. These countries 'preparations included the development of their existing systems and the adaptation of their companies' operations to changes in their tax structure without having to establish systems which are entirely new, except that the GCC countries do not have a tax infrastructure. The challenges in the implementation of VAT in Saudi Arabia can be summarized by lack of billing system, skilled staffing, technology systems, infrastructure facilities, lack of administrative constraints in resource allocation, lack of awareness and training as well as many other difficulties facing companies in the application of VAT (Stevens, 2018). </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From the previous literature, it can be noted that the Saudi government has been concerned with the development of VAT laws and regulations as well as regulatory requirements and conditions, but overlooked the need of Saudi companies for training and education on this new system of taxes. This has led many Saudi companies to face difficulties in implementing the tax, and these difficulties have not been discussed before by any researcher, so there is a lack of previous research that has discussed the problems and challenges that encounter organizations when implementing VAT laws. These studies are almost non-existent for the Kingdom of Saudi Arabia, because the system is new and began to be implemented in January 2018. Therefore, this study seek to assess VAT implementation in an attempt to fill the research gap and identify the difficulties and challenges faced by Saudi business firms in their VAT implementation process, particularly the eastern provenance of Saudi Arabia. </w:t>
      </w:r>
    </w:p>
    <w:p w:rsidR="00A11285" w:rsidRDefault="00A11285" w:rsidP="007659D8">
      <w:pPr>
        <w:spacing w:line="480" w:lineRule="auto"/>
        <w:ind w:firstLine="360"/>
        <w:contextualSpacing/>
        <w:jc w:val="both"/>
        <w:rPr>
          <w:rFonts w:ascii="Times New Roman" w:hAnsi="Times New Roman" w:cs="Times New Roman"/>
          <w:color w:val="000000"/>
        </w:rPr>
      </w:pPr>
      <w:r>
        <w:rPr>
          <w:rFonts w:ascii="Times New Roman" w:hAnsi="Times New Roman" w:cs="Times New Roman"/>
          <w:color w:val="000000"/>
        </w:rPr>
        <w:t>According to research the Kingdom of Saudi Arabia has adopted a ver</w:t>
      </w:r>
      <w:r w:rsidR="00CF1EE5">
        <w:rPr>
          <w:rFonts w:ascii="Times New Roman" w:hAnsi="Times New Roman" w:cs="Times New Roman"/>
          <w:color w:val="000000"/>
        </w:rPr>
        <w:t xml:space="preserve">y narrow tax exemption model in the </w:t>
      </w:r>
      <w:r>
        <w:rPr>
          <w:rFonts w:ascii="Times New Roman" w:hAnsi="Times New Roman" w:cs="Times New Roman"/>
          <w:color w:val="000000"/>
        </w:rPr>
        <w:t>Value Added Tax</w:t>
      </w:r>
      <w:r w:rsidR="00CF1EE5">
        <w:rPr>
          <w:rFonts w:ascii="Times New Roman" w:hAnsi="Times New Roman" w:cs="Times New Roman"/>
          <w:color w:val="000000"/>
        </w:rPr>
        <w:t xml:space="preserve"> category</w:t>
      </w:r>
      <w:r>
        <w:rPr>
          <w:rFonts w:ascii="Times New Roman" w:hAnsi="Times New Roman" w:cs="Times New Roman"/>
          <w:color w:val="000000"/>
        </w:rPr>
        <w:t xml:space="preserve">.  All the commodities in the market are taxable </w:t>
      </w:r>
      <w:r w:rsidR="00CF1EE5">
        <w:rPr>
          <w:rFonts w:ascii="Times New Roman" w:hAnsi="Times New Roman" w:cs="Times New Roman"/>
          <w:color w:val="000000"/>
        </w:rPr>
        <w:t xml:space="preserve">despite the implications. For instance, education is taxed at a five percent rate unless under direct directives to receive exemption or zero-rating. </w:t>
      </w:r>
      <w:r w:rsidR="007659D8">
        <w:rPr>
          <w:rFonts w:ascii="Times New Roman" w:hAnsi="Times New Roman" w:cs="Times New Roman"/>
          <w:color w:val="000000"/>
        </w:rPr>
        <w:t>Zero rating applies to educational facilities whose services fall under the government institutions. These institutions are most non-profit making and fully regulated by the government. This</w:t>
      </w:r>
      <w:r w:rsidR="00CF1EE5">
        <w:rPr>
          <w:rFonts w:ascii="Times New Roman" w:hAnsi="Times New Roman" w:cs="Times New Roman"/>
          <w:color w:val="000000"/>
        </w:rPr>
        <w:t xml:space="preserve"> implies the quality of education is better as a result of the series of government audits that take place in VAT compliant organizations.</w:t>
      </w:r>
      <w:r w:rsidR="007659D8">
        <w:rPr>
          <w:rFonts w:ascii="Times New Roman" w:hAnsi="Times New Roman" w:cs="Times New Roman"/>
          <w:color w:val="000000"/>
        </w:rPr>
        <w:t xml:space="preserve">  According to the regulations set by the Gulf Cooperative Council (GCC), any item supplied to the consumers that does not fall into the good category is referred to as the supply of services for the purpose of VAT analysis. </w:t>
      </w:r>
    </w:p>
    <w:p w:rsidR="00535756" w:rsidRDefault="005B2632">
      <w:pPr>
        <w:pStyle w:val="ListParagraph"/>
        <w:numPr>
          <w:ilvl w:val="1"/>
          <w:numId w:val="21"/>
        </w:numPr>
        <w:spacing w:before="120" w:after="120" w:line="480" w:lineRule="auto"/>
        <w:jc w:val="both"/>
        <w:rPr>
          <w:rFonts w:ascii="Times New Roman" w:hAnsi="Times New Roman" w:cs="Times New Roman"/>
          <w:b/>
          <w:bCs/>
          <w:color w:val="000000"/>
        </w:rPr>
      </w:pPr>
      <w:r>
        <w:rPr>
          <w:rFonts w:ascii="Times New Roman" w:hAnsi="Times New Roman" w:cs="Times New Roman"/>
          <w:b/>
          <w:bCs/>
          <w:color w:val="000000"/>
        </w:rPr>
        <w:t>Research Questions</w:t>
      </w:r>
    </w:p>
    <w:p w:rsidR="00535756" w:rsidRDefault="005B2632">
      <w:pPr>
        <w:spacing w:line="480" w:lineRule="auto"/>
        <w:contextualSpacing/>
        <w:jc w:val="both"/>
        <w:rPr>
          <w:rFonts w:ascii="Times New Roman" w:hAnsi="Times New Roman" w:cs="Times New Roman"/>
          <w:color w:val="000000"/>
        </w:rPr>
      </w:pPr>
      <w:r>
        <w:rPr>
          <w:rFonts w:ascii="Times New Roman" w:hAnsi="Times New Roman" w:cs="Times New Roman"/>
          <w:color w:val="000000"/>
        </w:rPr>
        <w:t xml:space="preserve">        The problem of the current research is to assess the implementation of VAT in Eastern Province of Saudi Arabia. More specifically the research seeks to answer the following questions: </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bookmarkStart w:id="3" w:name="_Toc532466687"/>
      <w:r>
        <w:rPr>
          <w:rFonts w:ascii="Times New Roman" w:hAnsi="Times New Roman" w:cs="Times New Roman"/>
          <w:color w:val="000000"/>
        </w:rPr>
        <w:t>What is the level of implementation of VAT by SMEs in the Eastern Province, Saudi Arabia?</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r>
        <w:rPr>
          <w:rFonts w:ascii="Times New Roman" w:hAnsi="Times New Roman" w:cs="Times New Roman"/>
          <w:color w:val="000000"/>
        </w:rPr>
        <w:t xml:space="preserve">What are the main challenges faced by SMEs in VAT implementation process in Eastern Province, Saudi Arabia? </w:t>
      </w:r>
    </w:p>
    <w:p w:rsidR="00535756" w:rsidRDefault="005B2632">
      <w:pPr>
        <w:pStyle w:val="ListParagraph"/>
        <w:numPr>
          <w:ilvl w:val="0"/>
          <w:numId w:val="10"/>
        </w:numPr>
        <w:spacing w:after="200" w:line="360" w:lineRule="auto"/>
        <w:jc w:val="both"/>
        <w:rPr>
          <w:rFonts w:ascii="Times New Roman" w:hAnsi="Times New Roman" w:cs="Times New Roman"/>
          <w:color w:val="000000"/>
        </w:rPr>
      </w:pPr>
      <w:r>
        <w:rPr>
          <w:rFonts w:ascii="Times New Roman" w:hAnsi="Times New Roman" w:cs="Times New Roman"/>
          <w:color w:val="000000"/>
        </w:rPr>
        <w:t>How does VAT affect business performances among MSMEs in Eastern Province, Saudi Arabia?</w:t>
      </w:r>
    </w:p>
    <w:p w:rsidR="00535756" w:rsidRDefault="00535756">
      <w:pPr>
        <w:pStyle w:val="ListParagraph"/>
        <w:spacing w:after="200" w:line="360" w:lineRule="auto"/>
        <w:jc w:val="both"/>
        <w:rPr>
          <w:rFonts w:ascii="Times New Roman" w:hAnsi="Times New Roman" w:cs="Times New Roman"/>
          <w:color w:val="00B050"/>
        </w:rPr>
      </w:pPr>
    </w:p>
    <w:p w:rsidR="00535756" w:rsidRDefault="005B2632">
      <w:pPr>
        <w:spacing w:after="200" w:line="360" w:lineRule="auto"/>
        <w:jc w:val="both"/>
        <w:rPr>
          <w:rFonts w:ascii="Times New Roman" w:hAnsi="Times New Roman" w:cs="Times New Roman"/>
          <w:b/>
          <w:bCs/>
          <w:color w:val="000000"/>
        </w:rPr>
      </w:pPr>
      <w:r>
        <w:rPr>
          <w:rFonts w:ascii="Times New Roman" w:hAnsi="Times New Roman" w:cs="Times New Roman"/>
          <w:b/>
          <w:bCs/>
          <w:color w:val="000000"/>
        </w:rPr>
        <w:t xml:space="preserve">1.4 Research </w:t>
      </w:r>
      <w:bookmarkEnd w:id="3"/>
      <w:r>
        <w:rPr>
          <w:rFonts w:ascii="Times New Roman" w:hAnsi="Times New Roman" w:cs="Times New Roman"/>
          <w:b/>
          <w:bCs/>
          <w:color w:val="000000"/>
        </w:rPr>
        <w:t>Objectives of the Study</w:t>
      </w:r>
    </w:p>
    <w:p w:rsidR="00535756" w:rsidRDefault="005B2632">
      <w:pPr>
        <w:spacing w:after="200" w:line="360" w:lineRule="auto"/>
        <w:jc w:val="both"/>
        <w:rPr>
          <w:rFonts w:ascii="Times New Roman" w:hAnsi="Times New Roman" w:cs="Times New Roman"/>
          <w:color w:val="000000"/>
        </w:rPr>
      </w:pPr>
      <w:r>
        <w:rPr>
          <w:rFonts w:ascii="Times New Roman" w:hAnsi="Times New Roman" w:cs="Times New Roman"/>
          <w:b/>
          <w:bCs/>
          <w:color w:val="000000"/>
        </w:rPr>
        <w:t xml:space="preserve">      </w:t>
      </w:r>
      <w:r>
        <w:rPr>
          <w:rFonts w:ascii="Times New Roman" w:hAnsi="Times New Roman" w:cs="Times New Roman"/>
          <w:color w:val="000000"/>
        </w:rPr>
        <w:t xml:space="preserve">The main aim of the current research is to assess the implementation of VAT vis-à-vis the business performance of SMEs in Eastern Province of Saudi Arabia. </w:t>
      </w:r>
    </w:p>
    <w:p w:rsidR="00535756" w:rsidRDefault="005B2632">
      <w:pPr>
        <w:spacing w:line="360" w:lineRule="auto"/>
        <w:jc w:val="both"/>
        <w:rPr>
          <w:rFonts w:ascii="Times New Roman" w:hAnsi="Times New Roman" w:cs="Times New Roman"/>
          <w:color w:val="000000"/>
        </w:rPr>
      </w:pPr>
      <w:r>
        <w:rPr>
          <w:rFonts w:ascii="Times New Roman" w:hAnsi="Times New Roman" w:cs="Times New Roman"/>
          <w:color w:val="000000"/>
        </w:rPr>
        <w:t>The specific research objectives of the study are to:</w:t>
      </w:r>
    </w:p>
    <w:p w:rsidR="00535756" w:rsidRDefault="00535756">
      <w:pPr>
        <w:spacing w:line="360" w:lineRule="auto"/>
        <w:jc w:val="both"/>
        <w:rPr>
          <w:rFonts w:ascii="Times New Roman" w:hAnsi="Times New Roman" w:cs="Times New Roman"/>
          <w:color w:val="000000"/>
        </w:rPr>
      </w:pPr>
    </w:p>
    <w:p w:rsidR="00535756" w:rsidRDefault="005B2632">
      <w:pPr>
        <w:pStyle w:val="ListParagraph"/>
        <w:numPr>
          <w:ilvl w:val="0"/>
          <w:numId w:val="1"/>
        </w:numPr>
        <w:spacing w:after="120" w:line="480" w:lineRule="auto"/>
        <w:rPr>
          <w:rFonts w:ascii="Times New Roman" w:hAnsi="Times New Roman" w:cs="Times New Roman"/>
          <w:color w:val="000000"/>
        </w:rPr>
      </w:pPr>
      <w:r>
        <w:rPr>
          <w:rFonts w:ascii="Times New Roman" w:hAnsi="Times New Roman" w:cs="Times New Roman"/>
          <w:color w:val="000000"/>
        </w:rPr>
        <w:t>Asses the level of implementation of VAT by SMEs in the Eastern Province, Saudi Arabia</w:t>
      </w:r>
    </w:p>
    <w:p w:rsidR="00535756" w:rsidRDefault="005B2632">
      <w:pPr>
        <w:pStyle w:val="ListParagraph"/>
        <w:numPr>
          <w:ilvl w:val="0"/>
          <w:numId w:val="1"/>
        </w:numPr>
        <w:spacing w:after="120" w:line="480" w:lineRule="auto"/>
        <w:rPr>
          <w:rFonts w:ascii="Times New Roman" w:hAnsi="Times New Roman" w:cs="Times New Roman"/>
          <w:color w:val="000000"/>
        </w:rPr>
      </w:pPr>
      <w:r>
        <w:rPr>
          <w:rFonts w:ascii="Times New Roman" w:hAnsi="Times New Roman" w:cs="Times New Roman"/>
          <w:color w:val="000000"/>
        </w:rPr>
        <w:t>Examine the main challenges faced by MSMEs in VAT implementation process in Eastern Province, Saudi Arabia.</w:t>
      </w:r>
    </w:p>
    <w:p w:rsidR="00535756" w:rsidRDefault="005B2632">
      <w:pPr>
        <w:pStyle w:val="ListParagraph"/>
        <w:numPr>
          <w:ilvl w:val="0"/>
          <w:numId w:val="1"/>
        </w:numPr>
        <w:spacing w:after="120" w:line="480" w:lineRule="auto"/>
        <w:jc w:val="both"/>
        <w:rPr>
          <w:rFonts w:ascii="Times New Roman" w:hAnsi="Times New Roman" w:cs="Times New Roman"/>
          <w:color w:val="000000"/>
        </w:rPr>
      </w:pPr>
      <w:r>
        <w:rPr>
          <w:rFonts w:ascii="Times New Roman" w:hAnsi="Times New Roman" w:cs="Times New Roman"/>
          <w:color w:val="000000"/>
        </w:rPr>
        <w:t>Study the implementation of VAT that affect business performances among MSMEs in Eastern Province, Saudi Arabia.</w:t>
      </w:r>
    </w:p>
    <w:p w:rsidR="00535756" w:rsidRDefault="005B2632">
      <w:pPr>
        <w:pStyle w:val="ListParagraph"/>
        <w:numPr>
          <w:ilvl w:val="1"/>
          <w:numId w:val="12"/>
        </w:numPr>
        <w:spacing w:after="120" w:line="480" w:lineRule="auto"/>
        <w:rPr>
          <w:rFonts w:ascii="Times New Roman" w:hAnsi="Times New Roman" w:cs="Times New Roman"/>
          <w:b/>
          <w:bCs/>
          <w:color w:val="000000"/>
        </w:rPr>
      </w:pPr>
      <w:r>
        <w:rPr>
          <w:rFonts w:ascii="Times New Roman" w:hAnsi="Times New Roman" w:cs="Times New Roman"/>
          <w:b/>
          <w:bCs/>
          <w:color w:val="000000"/>
        </w:rPr>
        <w:t>Scope of The Study</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study will focus on VAT in business firms in Eastern Province of Saudi Arabia among the small, and medium enterprises .which are located in major cities in the Eastern Province of Saudi Arabia. The cities include Dammam, Khobar, Dhahran, Jubail, and Al-Ahsa. </w:t>
      </w:r>
    </w:p>
    <w:p w:rsidR="00535756" w:rsidRDefault="00535756">
      <w:pPr>
        <w:spacing w:after="120" w:line="480" w:lineRule="auto"/>
        <w:jc w:val="both"/>
        <w:rPr>
          <w:rFonts w:ascii="Times New Roman" w:hAnsi="Times New Roman" w:cs="Times New Roman"/>
          <w:b/>
          <w:bCs/>
          <w:color w:val="000000"/>
        </w:rPr>
      </w:pP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b/>
          <w:bCs/>
          <w:color w:val="000000"/>
        </w:rPr>
        <w:t>1.6.</w:t>
      </w:r>
      <w:r>
        <w:rPr>
          <w:rFonts w:ascii="Times New Roman" w:hAnsi="Times New Roman" w:cs="Times New Roman"/>
          <w:color w:val="000000"/>
        </w:rPr>
        <w:t xml:space="preserve"> </w:t>
      </w:r>
      <w:r>
        <w:rPr>
          <w:rFonts w:ascii="Times New Roman" w:hAnsi="Times New Roman" w:cs="Times New Roman"/>
          <w:b/>
          <w:bCs/>
          <w:color w:val="000000"/>
        </w:rPr>
        <w:t xml:space="preserve">Significant of the study </w:t>
      </w:r>
      <w:r>
        <w:rPr>
          <w:rFonts w:ascii="Times New Roman" w:hAnsi="Times New Roman" w:cs="Times New Roman"/>
          <w:b/>
          <w:bCs/>
          <w:i/>
          <w:iCs/>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importance of this study comes from the significance of the management and planning of VAT implementation process throughout Saudi Arabia’s business firms and its great role in overcoming the difficulties and challenges faced by them during the implementation process.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Conducting such a research regarding this topic is expected to have a high positive reflections and significance that can be summarized as in the following:</w:t>
      </w:r>
    </w:p>
    <w:p w:rsidR="00E9547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study will serve to enhance the limited research and fill the research gap on VAT regimes in the context of Saudi Arabia, with a particular focus on assessing the implementation of VAT in Saudi Arabia and investigating the difficulties faced by Saudi business firms in their VAT implementation process.</w:t>
      </w:r>
      <w:r w:rsidR="00E95476">
        <w:rPr>
          <w:rFonts w:ascii="Times New Roman" w:hAnsi="Times New Roman" w:cs="Times New Roman"/>
          <w:color w:val="000000"/>
        </w:rPr>
        <w:t xml:space="preserve">  The price </w:t>
      </w:r>
      <w:r w:rsidR="008E5E6B">
        <w:rPr>
          <w:rFonts w:ascii="Times New Roman" w:hAnsi="Times New Roman" w:cs="Times New Roman"/>
          <w:color w:val="000000"/>
        </w:rPr>
        <w:t>on</w:t>
      </w:r>
      <w:r w:rsidR="00E95476">
        <w:rPr>
          <w:rFonts w:ascii="Times New Roman" w:hAnsi="Times New Roman" w:cs="Times New Roman"/>
          <w:color w:val="000000"/>
        </w:rPr>
        <w:t xml:space="preserve"> oil was still expensive compared until the </w:t>
      </w:r>
      <w:r w:rsidR="008E5E6B">
        <w:rPr>
          <w:rFonts w:ascii="Times New Roman" w:hAnsi="Times New Roman" w:cs="Times New Roman"/>
          <w:color w:val="000000"/>
        </w:rPr>
        <w:t xml:space="preserve">end of </w:t>
      </w:r>
      <w:r w:rsidR="00DA4E7B">
        <w:rPr>
          <w:rFonts w:ascii="Times New Roman" w:hAnsi="Times New Roman" w:cs="Times New Roman"/>
          <w:color w:val="000000"/>
        </w:rPr>
        <w:t>2013 when the GCC team dramatically changed the regional.</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study will have a managerial impact on developing corporate plans e.g. restructuring, new projects and transactions through the clarification of issues and treatment with tax authorities and providing suggestions for companies to enhance their Interaction with Supply Chain</w:t>
      </w:r>
      <w:r w:rsidR="00DA4E7B">
        <w:rPr>
          <w:rFonts w:ascii="Times New Roman" w:hAnsi="Times New Roman" w:cs="Times New Roman"/>
          <w:color w:val="000000"/>
        </w:rPr>
        <w:t>. These findings change the regional economic situation</w:t>
      </w:r>
      <w:r>
        <w:rPr>
          <w:rFonts w:ascii="Times New Roman" w:hAnsi="Times New Roman" w:cs="Times New Roman"/>
          <w:color w:val="000000"/>
        </w:rPr>
        <w:t xml:space="preserve">          This study would be significant to Saudi policy legislation and decision makers in which it would guide them in developing advanced communication changes in business practices, enhancing the structure of offers/financing and supporting mechanisms and incentives.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findings of this study will assist in economic stabilisation in the Middle East. Several decision making bodies will use this information for decision making. Policy makers will be guided on the path to take on implementing policies affecting taxpayers. Financial institutions will use this research findings to measure the impact of the taxation system in their creditor's transactions.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Several assumptions have been made during this research. It is assumed that the participants were honest,accurate and the intended recipient answered one survey each. The participants are also assumed to have provided accurate demographic information in the surveys.</w:t>
      </w:r>
    </w:p>
    <w:p w:rsidR="00535756" w:rsidRDefault="00535756">
      <w:pPr>
        <w:spacing w:after="120" w:line="480" w:lineRule="auto"/>
        <w:jc w:val="both"/>
        <w:rPr>
          <w:rFonts w:ascii="Times New Roman" w:hAnsi="Times New Roman" w:cs="Times New Roman"/>
          <w:color w:val="000000"/>
        </w:rPr>
      </w:pPr>
    </w:p>
    <w:p w:rsidR="00535756" w:rsidRDefault="005B2632">
      <w:pPr>
        <w:spacing w:line="480" w:lineRule="auto"/>
        <w:jc w:val="center"/>
        <w:rPr>
          <w:rFonts w:ascii="Times New Roman" w:hAnsi="Times New Roman" w:cs="Times New Roman"/>
          <w:b/>
          <w:bCs/>
          <w:color w:val="000000"/>
        </w:rPr>
      </w:pPr>
      <w:bookmarkStart w:id="4" w:name="_GoBack"/>
      <w:r>
        <w:rPr>
          <w:rFonts w:ascii="Times New Roman" w:hAnsi="Times New Roman" w:cs="Times New Roman"/>
          <w:b/>
          <w:bCs/>
          <w:color w:val="000000"/>
        </w:rPr>
        <w:t>Chapter 2: Literature Review</w:t>
      </w:r>
    </w:p>
    <w:p w:rsidR="00786E6A"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represents an economic initiative settled upon by GCC states (including Saudi Arabia, Kuwait, United Arab Emirates, Oman, Bahrain and Qatar) to help enhance the budgets of the states in perspective of the drop in oil prices. </w:t>
      </w:r>
      <w:r w:rsidR="00786E6A">
        <w:rPr>
          <w:rFonts w:ascii="Times New Roman" w:hAnsi="Times New Roman" w:cs="Times New Roman"/>
          <w:color w:val="000000"/>
        </w:rPr>
        <w:t xml:space="preserve"> According to the International Monetary Fund (IMF), more that 4 billon people in the world live in countries that pay VAT. VAT raises a country’s revenue; this revenue is used to perform developmental activities for the county. The</w:t>
      </w:r>
      <w:r>
        <w:rPr>
          <w:rFonts w:ascii="Times New Roman" w:hAnsi="Times New Roman" w:cs="Times New Roman"/>
          <w:color w:val="000000"/>
        </w:rPr>
        <w:t xml:space="preserve"> following text represents a theoretical background on the origin and definition of this tax, its advantages and disadvantages, its operational requirements and issues as perceived from its implementation in Saudi Arabia.</w:t>
      </w:r>
      <w:r w:rsidR="00786E6A">
        <w:rPr>
          <w:rFonts w:ascii="Times New Roman" w:hAnsi="Times New Roman" w:cs="Times New Roman"/>
          <w:color w:val="000000"/>
        </w:rPr>
        <w:t xml:space="preserve"> </w:t>
      </w:r>
      <w:r w:rsidR="00A35A22">
        <w:rPr>
          <w:rFonts w:ascii="Times New Roman" w:hAnsi="Times New Roman" w:cs="Times New Roman"/>
          <w:color w:val="000000"/>
        </w:rPr>
        <w:t xml:space="preserve"> The standard rate for goods and services is usually set by the law. In the kingdom of Saudi Arabia, VAT on commodities ranges at five percent with exemption to educational institutions that are strictly owned by the government and are non profit making. This institutions experience zero rating in VAT payments, this means they are not expected to pay VAT on the service provided to the community.</w:t>
      </w:r>
    </w:p>
    <w:p w:rsidR="00786E6A" w:rsidRDefault="00786E6A" w:rsidP="00786E6A">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Value Added Tax is deducted from companies on a fractional basis through a system that supports deductions of money from one business to another. The taxable persons (VAT registered</w:t>
      </w:r>
      <w:r w:rsidR="00613FA8">
        <w:rPr>
          <w:rFonts w:ascii="Times New Roman" w:hAnsi="Times New Roman" w:cs="Times New Roman"/>
          <w:color w:val="000000"/>
        </w:rPr>
        <w:t xml:space="preserve"> business) is permitted to deduct from the VAT liability </w:t>
      </w:r>
      <w:r w:rsidR="00A35A22">
        <w:rPr>
          <w:rFonts w:ascii="Times New Roman" w:hAnsi="Times New Roman" w:cs="Times New Roman"/>
          <w:color w:val="000000"/>
        </w:rPr>
        <w:t>a specified</w:t>
      </w:r>
      <w:r w:rsidR="00613FA8">
        <w:rPr>
          <w:rFonts w:ascii="Times New Roman" w:hAnsi="Times New Roman" w:cs="Times New Roman"/>
          <w:color w:val="000000"/>
        </w:rPr>
        <w:t xml:space="preserve"> amount of money they have paid top other taxable persons on procurement of a goods or services for their business operations. It is general in nature and applies to all commercial activities involving production and distribution of goods and services. VAT is mostly charged as a percentage of the price</w:t>
      </w:r>
      <w:r w:rsidR="00A35A22">
        <w:rPr>
          <w:rFonts w:ascii="Times New Roman" w:hAnsi="Times New Roman" w:cs="Times New Roman"/>
          <w:color w:val="000000"/>
        </w:rPr>
        <w:t>. This means that a company can compute the cost of taxes in every process of production. In many organizations, VAT is viewed as a consumption tax because it directly affects the consumers of those particular goods and services from the companies. It is assessed on the basis of the value added to certain goods and services.</w:t>
      </w:r>
    </w:p>
    <w:p w:rsidR="00535756" w:rsidRDefault="005B2632">
      <w:pPr>
        <w:spacing w:after="120" w:line="480" w:lineRule="auto"/>
        <w:jc w:val="both"/>
        <w:rPr>
          <w:rFonts w:ascii="Times New Roman" w:hAnsi="Times New Roman" w:cs="Times New Roman"/>
          <w:b/>
          <w:bCs/>
          <w:color w:val="000000"/>
        </w:rPr>
      </w:pPr>
      <w:bookmarkStart w:id="5" w:name="_Toc532466682"/>
      <w:r>
        <w:rPr>
          <w:rFonts w:ascii="Times New Roman" w:hAnsi="Times New Roman" w:cs="Times New Roman"/>
          <w:b/>
          <w:bCs/>
          <w:color w:val="000000"/>
        </w:rPr>
        <w:t>2.1 The Genesis and Definition of VAT</w:t>
      </w:r>
      <w:bookmarkEnd w:id="5"/>
      <w:r>
        <w:rPr>
          <w:rFonts w:ascii="Times New Roman" w:hAnsi="Times New Roman" w:cs="Times New Roman"/>
          <w:b/>
          <w:bCs/>
          <w:color w:val="000000"/>
        </w:rPr>
        <w:t xml:space="preserve"> </w:t>
      </w:r>
    </w:p>
    <w:p w:rsidR="0060182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value added tax, has spread all around the world since its first formation in 1955. Its format has changed and now fuses what was previously a branch 'GST' (goods and services tax). France was the first nation to adopt VAT effectively from April 10, 1954. By 1969, VAT was only adopted by eight countries. However, Since 1979 VAT has been embraced as the fundamental type of an indirect tax by many nations in various parts of the world (Acharya, 2016).</w:t>
      </w:r>
      <w:r w:rsidR="00D04599">
        <w:rPr>
          <w:rFonts w:ascii="Times New Roman" w:hAnsi="Times New Roman" w:cs="Times New Roman"/>
          <w:color w:val="000000"/>
        </w:rPr>
        <w:t xml:space="preserve"> </w:t>
      </w:r>
    </w:p>
    <w:p w:rsidR="00D04599" w:rsidRDefault="00D04599">
      <w:pPr>
        <w:spacing w:after="120" w:line="480" w:lineRule="auto"/>
        <w:jc w:val="both"/>
        <w:rPr>
          <w:rFonts w:ascii="Times New Roman" w:hAnsi="Times New Roman" w:cs="Times New Roman"/>
          <w:color w:val="000000"/>
        </w:rPr>
      </w:pPr>
      <w:r>
        <w:rPr>
          <w:rFonts w:ascii="Times New Roman" w:hAnsi="Times New Roman" w:cs="Times New Roman"/>
          <w:color w:val="000000"/>
        </w:rPr>
        <w:t>According to a study d</w:t>
      </w:r>
      <w:r w:rsidR="00601826">
        <w:rPr>
          <w:rFonts w:ascii="Times New Roman" w:hAnsi="Times New Roman" w:cs="Times New Roman"/>
          <w:color w:val="000000"/>
        </w:rPr>
        <w:t xml:space="preserve">one by Fraser and Wrench (2010) on the adoption of VAT in Iran; the Internal Revenue Service (IRS) had no policy addressing income earned within the global village perspective. This implies that Iran, which is a developed country, had outpaced tax laws. It is known phenomena that goods purchased using e-commerce channels are not taxed. In the Kingdom of Saudi Arabia every item purchased or </w:t>
      </w:r>
      <w:r w:rsidR="009B5CFC">
        <w:rPr>
          <w:rFonts w:ascii="Times New Roman" w:hAnsi="Times New Roman" w:cs="Times New Roman"/>
          <w:color w:val="000000"/>
        </w:rPr>
        <w:t>sold</w:t>
      </w:r>
      <w:r w:rsidR="00601826">
        <w:rPr>
          <w:rFonts w:ascii="Times New Roman" w:hAnsi="Times New Roman" w:cs="Times New Roman"/>
          <w:color w:val="000000"/>
        </w:rPr>
        <w:t xml:space="preserve"> despite the channel is exposed to VAT.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is a general consumption tax computed based on the value added to services and goods. As such, it is a consumption tax in light of the fact that it is borne at last by the final customer. In different nations it is viewed as one of the principle financial wellspring of government (Abay,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According to Zhong (2016), VAT is an indirect tax imposed on domestic utilization of services and goods as well as imported products. It could be considered as the most imperative tax innovation of the second half of the twentieth century. VAT is basically gathered by individuals or business firms at all phases of distribution and production starting with importers and producers of raw materials and reaching up to the retailers. In accordance with this recognition, VAT is executed in many developed and developing nations.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Wherever VAT is mentioned, it is accompanied by the following terms (Abay, 2013):</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Output tax: is the VAT that a business pays over taxable supplies made and can be recovered just on so far as your business in VAT registered and make taxable output</w:t>
      </w:r>
      <w:r>
        <w:rPr>
          <w:rFonts w:ascii="Times New Roman" w:hAnsi="Times New Roman" w:cs="Times New Roman"/>
          <w:color w:val="000000"/>
          <w:rtl/>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Input tax: the VAT that a business gathers over on taxable supplies (VAT paid on sales).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VAT payable:  this is the VAT to be paid to the authority by the taxable individual. It is processed as: VAT payable = Output VAT – input VAT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Zero rating: the supply is accused of VAT at 0% however credit can be taken for VAT paid on purchase used to make supplies</w:t>
      </w:r>
      <w:r>
        <w:rPr>
          <w:rFonts w:ascii="Times New Roman" w:hAnsi="Times New Roman" w:cs="Times New Roman"/>
          <w:color w:val="000000"/>
          <w:rtl/>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Exemption: the supply is exempted from VAT. No VAT is charged on the supply and no credit can be taken on the purchase used to make supply.</w:t>
      </w:r>
    </w:p>
    <w:p w:rsidR="00D61A8D"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spread of this tax was rapid and upward until the 1970s; Britain applied it in the 1970s as an alternative to the purchase tax and then spread to the rest of the EU. Its spread reached the maximum and became popular in the 1980s. Morocco was one of the first Arab countries to implement VAT in 1986, followed by Tunisia in 1988. The value added tax has thus become the main economic source for many Arab and European countries since its discovery (Acharya, 2016)</w:t>
      </w:r>
      <w:r w:rsidR="00F728DD">
        <w:rPr>
          <w:rFonts w:ascii="Times New Roman" w:hAnsi="Times New Roman" w:cs="Times New Roman"/>
          <w:color w:val="000000"/>
        </w:rPr>
        <w:t xml:space="preserve">. </w:t>
      </w:r>
      <w:r w:rsidR="00D61A8D">
        <w:rPr>
          <w:rFonts w:ascii="Times New Roman" w:hAnsi="Times New Roman" w:cs="Times New Roman"/>
          <w:color w:val="000000"/>
        </w:rPr>
        <w:t xml:space="preserve">The public perception of taxation was the eye-opening for the GCC officials worldwide. In 2006 </w:t>
      </w:r>
      <w:r w:rsidR="00E95476">
        <w:rPr>
          <w:rFonts w:ascii="Times New Roman" w:hAnsi="Times New Roman" w:cs="Times New Roman"/>
          <w:color w:val="000000"/>
        </w:rPr>
        <w:t>a survey</w:t>
      </w:r>
      <w:r w:rsidR="00D61A8D">
        <w:rPr>
          <w:rFonts w:ascii="Times New Roman" w:hAnsi="Times New Roman" w:cs="Times New Roman"/>
          <w:color w:val="000000"/>
        </w:rPr>
        <w:t xml:space="preserve"> was c</w:t>
      </w:r>
      <w:r w:rsidR="00044D55">
        <w:rPr>
          <w:rFonts w:ascii="Times New Roman" w:hAnsi="Times New Roman" w:cs="Times New Roman"/>
          <w:color w:val="000000"/>
        </w:rPr>
        <w:t>arried out in Qatar</w:t>
      </w:r>
      <w:r w:rsidR="00F728DD">
        <w:rPr>
          <w:rFonts w:ascii="Times New Roman" w:hAnsi="Times New Roman" w:cs="Times New Roman"/>
          <w:color w:val="000000"/>
        </w:rPr>
        <w:t>. In that same year. November 2016, the international Monetary Firm (IMF) suggested the gulf energies to strengthen their fiscal framework</w:t>
      </w:r>
      <w:r w:rsidR="00773FDC">
        <w:rPr>
          <w:rFonts w:ascii="Times New Roman" w:hAnsi="Times New Roman" w:cs="Times New Roman"/>
          <w:color w:val="000000"/>
        </w:rPr>
        <w:t xml:space="preserve"> </w:t>
      </w:r>
    </w:p>
    <w:p w:rsidR="009E18A6" w:rsidRDefault="009E18A6" w:rsidP="009E18A6">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The Dubai Economic Council prepared a report to the federal </w:t>
      </w:r>
      <w:r w:rsidR="0053415A">
        <w:rPr>
          <w:rFonts w:ascii="Times New Roman" w:hAnsi="Times New Roman" w:cs="Times New Roman"/>
          <w:color w:val="000000"/>
        </w:rPr>
        <w:t>UAE,</w:t>
      </w:r>
      <w:r>
        <w:rPr>
          <w:rFonts w:ascii="Times New Roman" w:hAnsi="Times New Roman" w:cs="Times New Roman"/>
          <w:color w:val="000000"/>
        </w:rPr>
        <w:t xml:space="preserve"> they were at their tax implementation stage . The council suggested that imposing of taxes should be done in two stages, first, the government in place should ensure the institution and organizations are well prepared for implementation process. This preparedness is in terms of technology, human resource, material resources and knowledge.  Based on this report the researcher can evaluate the reason behind the slow nature of operations during implementations. After considering the social media. </w:t>
      </w:r>
      <w:r w:rsidR="003D5B2A">
        <w:rPr>
          <w:rFonts w:ascii="Times New Roman" w:hAnsi="Times New Roman" w:cs="Times New Roman"/>
          <w:color w:val="000000"/>
        </w:rPr>
        <w:t>The report discusses the best communication skills, the participants in the movie. T</w:t>
      </w:r>
      <w:r w:rsidR="00E95476">
        <w:rPr>
          <w:rFonts w:ascii="Times New Roman" w:hAnsi="Times New Roman" w:cs="Times New Roman"/>
          <w:color w:val="000000"/>
        </w:rPr>
        <w:t>his research gave greater legitimacy to the i</w:t>
      </w:r>
      <w:r w:rsidR="0053415A">
        <w:rPr>
          <w:rFonts w:ascii="Times New Roman" w:hAnsi="Times New Roman" w:cs="Times New Roman"/>
          <w:color w:val="000000"/>
        </w:rPr>
        <w:t xml:space="preserve">dea of taxation in the demand and supply </w:t>
      </w:r>
      <w:r w:rsidR="00E95476">
        <w:rPr>
          <w:rFonts w:ascii="Times New Roman" w:hAnsi="Times New Roman" w:cs="Times New Roman"/>
          <w:color w:val="000000"/>
        </w:rPr>
        <w:t>market</w:t>
      </w:r>
      <w:r w:rsidR="0053415A">
        <w:rPr>
          <w:rFonts w:ascii="Times New Roman" w:hAnsi="Times New Roman" w:cs="Times New Roman"/>
          <w:color w:val="000000"/>
        </w:rPr>
        <w:t xml:space="preserve">s.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Despite the wide spread of VAT and its economic value as a primary constituent of the tax system in more than 160 countries around the world, the GCC countries are among the countries that have been late in applying this tax. The six member states of GCC have agreed to apply this tax in 2016, and began to put its implementation regulations in their countries by 2017 in order to improve their incomes and provide a new source of international income, so as to improve the general budget of these countries and balance between state expenditure and revenue. For example, the Kingdom of Saudi Arabia approved the introduction of this tax by the beginning of 2018 in order to achieve the vision of Saudi Arabia 2030, with a unified rate of 5%, which is one of the lowest international ratios compared with OECD average VAT rate of approximately 19%, in an attempt to gradually implement this value and ensure the success of its implementation and outputs (General Authority of Zakat and Tax, 2017).</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Referring to GAZT's VAT regulations issued by the Kingdom of Saudi Arabia (the VAT regulations) which was consisted of twelve chapters, the general Saudi VAT groups of goods and services accompanied with their computed VAT rates are expressed as in the following Table:</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noProof/>
        </w:rPr>
        <w:drawing>
          <wp:inline distT="0" distB="0" distL="0" distR="0">
            <wp:extent cx="5274310" cy="4450451"/>
            <wp:effectExtent l="0" t="0" r="2540" b="0"/>
            <wp:docPr id="102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3" cstate="print"/>
                    <a:srcRect/>
                    <a:stretch/>
                  </pic:blipFill>
                  <pic:spPr>
                    <a:xfrm>
                      <a:off x="0" y="0"/>
                      <a:ext cx="5274310" cy="4450451"/>
                    </a:xfrm>
                    <a:prstGeom prst="rect">
                      <a:avLst/>
                    </a:prstGeom>
                    <a:ln>
                      <a:noFill/>
                    </a:ln>
                  </pic:spPr>
                </pic:pic>
              </a:graphicData>
            </a:graphic>
          </wp:inline>
        </w:drawing>
      </w:r>
      <w:r>
        <w:rPr>
          <w:rFonts w:ascii="Times New Roman" w:hAnsi="Times New Roman" w:cs="Times New Roman"/>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Table </w:t>
      </w:r>
      <w:r w:rsidR="009A4A04">
        <w:rPr>
          <w:rFonts w:ascii="Times New Roman" w:hAnsi="Times New Roman" w:cs="Times New Roman"/>
          <w:color w:val="000000"/>
        </w:rPr>
        <w:fldChar w:fldCharType="begin"/>
      </w:r>
      <w:r>
        <w:rPr>
          <w:rFonts w:ascii="Times New Roman" w:hAnsi="Times New Roman" w:cs="Times New Roman"/>
          <w:color w:val="000000"/>
        </w:rPr>
        <w:instrText xml:space="preserve"> SEQ Table \* ARABIC </w:instrText>
      </w:r>
      <w:r w:rsidR="009A4A04">
        <w:rPr>
          <w:rFonts w:ascii="Times New Roman" w:hAnsi="Times New Roman" w:cs="Times New Roman"/>
          <w:color w:val="000000"/>
        </w:rPr>
        <w:fldChar w:fldCharType="separate"/>
      </w:r>
      <w:r>
        <w:rPr>
          <w:rFonts w:ascii="Times New Roman" w:hAnsi="Times New Roman" w:cs="Times New Roman"/>
          <w:noProof/>
          <w:color w:val="000000"/>
        </w:rPr>
        <w:t>1</w:t>
      </w:r>
      <w:r w:rsidR="009A4A04">
        <w:rPr>
          <w:rFonts w:ascii="Times New Roman" w:hAnsi="Times New Roman" w:cs="Times New Roman"/>
          <w:color w:val="000000"/>
        </w:rPr>
        <w:fldChar w:fldCharType="end"/>
      </w:r>
      <w:r>
        <w:rPr>
          <w:rFonts w:ascii="Times New Roman" w:hAnsi="Times New Roman" w:cs="Times New Roman"/>
          <w:color w:val="000000"/>
        </w:rPr>
        <w:t xml:space="preserve"> : Groups of goods and services and their computed VAT rates (General Authority of Zakat and Tax, 2017)</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 xml:space="preserve"> </w:t>
      </w:r>
      <w:bookmarkStart w:id="6" w:name="_Toc532466683"/>
      <w:r>
        <w:rPr>
          <w:rFonts w:ascii="Times New Roman" w:hAnsi="Times New Roman" w:cs="Times New Roman"/>
          <w:b/>
          <w:bCs/>
          <w:color w:val="000000"/>
        </w:rPr>
        <w:t>2.2 VAT Advantages and Disadvantages</w:t>
      </w:r>
      <w:bookmarkEnd w:id="6"/>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The objectives of imposing VAT are similar to those of any other tax system, in terms of economic and financial benefits they bring to the state implementing it (Wirtanen, 2014). VAT generally aimed for providing a reasonable amount of revenues to the nation implementing it with the lowest possible costs. In addition, the introduction of this new tax system resulted in simplifying the tax legislation in a way that increases its acceptance by payers and upgrades the taxation system performance (Wirtanen, 2014).</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For decades, the GCC countries' economies have profited from high oil prices and were highly dependent on revenues coming from it. However, a drop in demand, expanded global competition, and a significant decline in the cost of raw petroleum per barrel – from a peak of $147 in 2008 to about $50 in 2017-has enforced GCC nations including Saudi Arabia to search for different income sources that could enhance their economies and preserve their competitive advantage in the global market (White, 2017).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White (2017) also stated that VAT represents a productive and transparent way for governments to expand their income – the IMF predicts that GCC states can boost their GDP by 1.5% with the execution of VAT. This will help GCC states generally and Saudi Arabia specifically to enhance their economies from oil and to continue delivering on their public service mandate.</w:t>
      </w:r>
    </w:p>
    <w:p w:rsidR="00535756" w:rsidRDefault="00532007" w:rsidP="00A616B9">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Value Added Tax is simple to administer compared to the other indirect taxes that are difficult to understand. It is characterized by the strictness in tax compliance, the tax evasions, holidays and zero ratings are restricted in this form of taxation. It has to have a directive from the government in place. This ensures that the country collects revenue for development and economic growth efficiently. </w:t>
      </w:r>
      <w:r w:rsidR="005B2632">
        <w:rPr>
          <w:rFonts w:ascii="Times New Roman" w:hAnsi="Times New Roman" w:cs="Times New Roman"/>
          <w:color w:val="000000"/>
        </w:rPr>
        <w:t>The advantages of implementing VAT go well beyond those of an income generating process, although the inflows to Saudi Treasury will without a doubt be welcome. Requiring firms to register for VAT purposes empowers another layer of financial examination to be embraced: Saudi GAZT will have the capacity to take a look and evaluate the way by which its economy is acting and recognize patterns – and additionally in the end detect any association looking to abstain from paying (Cornock, 2017).</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Another advantage that is achieved by VAT and was supported by most commentators is that VAT promotes investment and savings because it taxes consumption rather than income (Charlet &amp; Owens, 2010). Additionally, data aggregated by OECD specialists show that a VAT is more pro-growth than a corporate tax or an income (Johansson et al., 2008). Nonetheless, in several cases, a VAT might be neutral in regards to whether individual taxpayers save or spend money on consumer items. Regardless, a consumption tax is just imposed on current consumption, not on saving through a specific timeframe and is in this way viewed as financially more proficient than other types of taxation (GAO, 2008).</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As indicated by classical economic theory (Ahiakpor, 2010), individuals savings do not advance economic growth and productivity if it comprises of hoarding money. Notwithstanding, saving does not block financial development if it doesn't comprise only cash hoarding. Savings can comprise of the ownership of interest or profit procuring financial resources, including certificates of deposit, bank deposits, stocks and bonds and so on. In this case, the saving isn't described by the storing cash however the transfer of money from income earners to borrowers who spend the money from interest-accruing investment, which increase economic growth and productivity. Thus, the positive significant impact of VAT on capital accumulation, rather than productivity, is evident which in turn significantly improves the economic growth (Al Mehrezi, 2013).</w:t>
      </w:r>
    </w:p>
    <w:p w:rsidR="0053415A" w:rsidRDefault="0053415A">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VAT offers a higher administrative advantage as compared to other forms of taxation available. It makes it possible to access a company’s tax liability using credit method. This provides a greater scope for crosschecking the returns submitted by a firm. A viable VAT is expected to be neutral despite the resource allocation of both the production and organizational factors of a business. VAT helps in economic growth by enabling companies to adopt the most suitable form of production. </w:t>
      </w:r>
      <w:r w:rsidR="007833F2">
        <w:rPr>
          <w:rFonts w:ascii="Times New Roman" w:hAnsi="Times New Roman" w:cs="Times New Roman"/>
          <w:color w:val="000000"/>
        </w:rPr>
        <w:t>For instance turnover tax encourages vertical integration of production so as to avoid middlemen in the sales process, this form of taxation mostly aims at gaining a higher competitive advantage in the market. if an oil manufacturing company makes its own cans and packaging; the turnover paid from another company will be smaller. On the other hand, VAT is neutral between the processes. The rate will remain constant irrespective of the company’s capabilities.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Accordingly, it will be important to note that the introduction of VAT in Saudi Arabia is one of the programs of economic reform sponsored by Prince Mohammed bin Salman in his seeking to undermine the Kingdom's dependence on oil as stated in Kingdom's 2030 vision. The application of this tax in the Kingdom of Saudi Arabia will be an alternative to oil revenues, which are the main source of expenditure on development projects, which began to shrink from the second half of 2014, and thus will represent a new economic tool enables Saudi Arabia to achieve its desired economic and development stability and treat its economic inflation and deflation (Kerr &amp; Al Omra, 2018).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t>
      </w:r>
      <w:r w:rsidR="00190650">
        <w:rPr>
          <w:rFonts w:ascii="Times New Roman" w:hAnsi="Times New Roman" w:cs="Times New Roman"/>
          <w:color w:val="000000"/>
        </w:rPr>
        <w:t>In this case of Qatar, the minister of Development and planning noted that a greater discipline had become urgency in assessment of a county’s financial decisions.</w:t>
      </w:r>
      <w:r>
        <w:rPr>
          <w:rFonts w:ascii="Times New Roman" w:hAnsi="Times New Roman" w:cs="Times New Roman"/>
          <w:color w:val="000000"/>
        </w:rPr>
        <w:t xml:space="preserve">  Moreover, it will also work to achieve the Kingdom's vision of raising the proportion of non-oil exports from 16% to 50% of GDP by encouraging exports, since this tax is imposed on domestic sales only, which would consequently encourage exports. Thus, the tax will bring many benefits to Saudi Arabia by increasing revenues to contain the high or increasing deficit in the state budget and attract investment and improve the economic situation of the state (Saudi Vision 2030).</w:t>
      </w:r>
    </w:p>
    <w:p w:rsidR="006F2264" w:rsidRDefault="006F2264">
      <w:pPr>
        <w:spacing w:after="120" w:line="480" w:lineRule="auto"/>
        <w:jc w:val="both"/>
        <w:rPr>
          <w:rFonts w:ascii="Times New Roman" w:hAnsi="Times New Roman" w:cs="Times New Roman"/>
          <w:color w:val="000000"/>
        </w:rPr>
      </w:pPr>
      <w:r>
        <w:rPr>
          <w:rFonts w:ascii="Times New Roman" w:hAnsi="Times New Roman" w:cs="Times New Roman"/>
          <w:color w:val="000000"/>
        </w:rPr>
        <w:tab/>
        <w:t xml:space="preserve">VAT is a flexible and neutral tax hence it can </w:t>
      </w:r>
      <w:r w:rsidR="00C36383">
        <w:rPr>
          <w:rFonts w:ascii="Times New Roman" w:hAnsi="Times New Roman" w:cs="Times New Roman"/>
          <w:color w:val="000000"/>
        </w:rPr>
        <w:t>impose</w:t>
      </w:r>
      <w:r>
        <w:rPr>
          <w:rFonts w:ascii="Times New Roman" w:hAnsi="Times New Roman" w:cs="Times New Roman"/>
          <w:color w:val="000000"/>
        </w:rPr>
        <w:t xml:space="preserve"> on all types of business.  The tax is collected in small amounts </w:t>
      </w:r>
      <w:r w:rsidR="00C36383">
        <w:rPr>
          <w:rFonts w:ascii="Times New Roman" w:hAnsi="Times New Roman" w:cs="Times New Roman"/>
          <w:color w:val="000000"/>
        </w:rPr>
        <w:t>in terms</w:t>
      </w:r>
      <w:r w:rsidR="00C74EC5">
        <w:rPr>
          <w:rFonts w:ascii="Times New Roman" w:hAnsi="Times New Roman" w:cs="Times New Roman"/>
          <w:color w:val="000000"/>
        </w:rPr>
        <w:t xml:space="preserve"> of rates. For the kingdom of</w:t>
      </w:r>
      <w:r>
        <w:rPr>
          <w:rFonts w:ascii="Times New Roman" w:hAnsi="Times New Roman" w:cs="Times New Roman"/>
          <w:color w:val="000000"/>
        </w:rPr>
        <w:t xml:space="preserve"> Saudi Arabia only 5% is induced on most commodities. At the end of the day the government collects revenue and the citizens fail to realize </w:t>
      </w:r>
      <w:r w:rsidR="00C36383">
        <w:rPr>
          <w:rFonts w:ascii="Times New Roman" w:hAnsi="Times New Roman" w:cs="Times New Roman"/>
          <w:color w:val="000000"/>
        </w:rPr>
        <w:t>to notice their contributions towards the VAT. Revenue generated remains constant hence easier for citizens to relate with</w:t>
      </w:r>
      <w:r w:rsidR="00C74EC5">
        <w:rPr>
          <w:rFonts w:ascii="Times New Roman" w:hAnsi="Times New Roman" w:cs="Times New Roman"/>
          <w:color w:val="000000"/>
        </w:rPr>
        <w:t xml:space="preserve"> and suitable for</w:t>
      </w:r>
      <w:r w:rsidR="00C36383">
        <w:rPr>
          <w:rFonts w:ascii="Times New Roman" w:hAnsi="Times New Roman" w:cs="Times New Roman"/>
          <w:color w:val="000000"/>
        </w:rPr>
        <w:t xml:space="preserve"> financial analysis.</w:t>
      </w:r>
      <w:r w:rsidR="00C74EC5">
        <w:rPr>
          <w:rFonts w:ascii="Times New Roman" w:hAnsi="Times New Roman" w:cs="Times New Roman"/>
          <w:color w:val="000000"/>
        </w:rPr>
        <w:t xml:space="preserve"> </w:t>
      </w:r>
    </w:p>
    <w:p w:rsidR="00C74EC5" w:rsidRDefault="00C74EC5" w:rsidP="000069F2">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VAT helps a country in globalization and international trade. Ka country that practices VAT on products and services </w:t>
      </w:r>
      <w:r w:rsidR="008A656C">
        <w:rPr>
          <w:rFonts w:ascii="Times New Roman" w:hAnsi="Times New Roman" w:cs="Times New Roman"/>
          <w:color w:val="000000"/>
        </w:rPr>
        <w:t xml:space="preserve">encourages the export sector as a way of acquiring a competitive advantage in the goods market. VAT makes it easier to separate the taxes from the purchasing cost. Some countries refund taxes incurred in purchasing </w:t>
      </w:r>
      <w:r w:rsidR="00FC4D2D">
        <w:rPr>
          <w:rFonts w:ascii="Times New Roman" w:hAnsi="Times New Roman" w:cs="Times New Roman"/>
          <w:color w:val="000000"/>
        </w:rPr>
        <w:t>of foreign</w:t>
      </w:r>
      <w:r w:rsidR="008A656C">
        <w:rPr>
          <w:rFonts w:ascii="Times New Roman" w:hAnsi="Times New Roman" w:cs="Times New Roman"/>
          <w:color w:val="000000"/>
        </w:rPr>
        <w:t xml:space="preserve"> products.</w:t>
      </w:r>
      <w:r w:rsidR="00751F5F">
        <w:rPr>
          <w:rFonts w:ascii="Times New Roman" w:hAnsi="Times New Roman" w:cs="Times New Roman"/>
          <w:color w:val="000000"/>
        </w:rPr>
        <w:t xml:space="preserve"> The general trade agreement tariffs recognize VATs as a legitimate practice of encouraging exports. This not only increases a country’s GDP but also enhances interaction with other states and sharing of ideas.</w:t>
      </w:r>
    </w:p>
    <w:p w:rsidR="000069F2" w:rsidRDefault="00751F5F">
      <w:pPr>
        <w:spacing w:after="120" w:line="480" w:lineRule="auto"/>
        <w:jc w:val="both"/>
        <w:rPr>
          <w:rFonts w:ascii="Times New Roman" w:hAnsi="Times New Roman" w:cs="Times New Roman"/>
          <w:color w:val="000000"/>
        </w:rPr>
      </w:pPr>
      <w:r>
        <w:rPr>
          <w:rFonts w:ascii="Times New Roman" w:hAnsi="Times New Roman" w:cs="Times New Roman"/>
          <w:color w:val="000000"/>
        </w:rPr>
        <w:t>Value added Tax is mostly preferred than the other taxations in place, this is because of the summation effect. All the taxes are added and the company is not limited to adaption of capital intensive technology. As long as the company pays taxes, the purchases and procurements are</w:t>
      </w:r>
      <w:r w:rsidR="000069F2">
        <w:rPr>
          <w:rFonts w:ascii="Times New Roman" w:hAnsi="Times New Roman" w:cs="Times New Roman"/>
          <w:color w:val="000000"/>
        </w:rPr>
        <w:t xml:space="preserve"> </w:t>
      </w:r>
      <w:r>
        <w:rPr>
          <w:rFonts w:ascii="Times New Roman" w:hAnsi="Times New Roman" w:cs="Times New Roman"/>
          <w:color w:val="000000"/>
        </w:rPr>
        <w:t>not dependant on the VAT restrictions.</w:t>
      </w:r>
    </w:p>
    <w:p w:rsidR="00C74EC5" w:rsidRPr="00751F5F" w:rsidRDefault="00751F5F" w:rsidP="00751F5F">
      <w:pPr>
        <w:spacing w:after="120" w:line="480" w:lineRule="auto"/>
        <w:jc w:val="center"/>
        <w:rPr>
          <w:rFonts w:ascii="Times New Roman" w:hAnsi="Times New Roman" w:cs="Times New Roman"/>
          <w:b/>
          <w:color w:val="000000"/>
        </w:rPr>
      </w:pPr>
      <w:r w:rsidRPr="00751F5F">
        <w:rPr>
          <w:rFonts w:ascii="Times New Roman" w:hAnsi="Times New Roman" w:cs="Times New Roman"/>
          <w:b/>
          <w:color w:val="000000"/>
        </w:rPr>
        <w:t>Disadvantages</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On the other hand, VAT is not just a bundle of advantages; rather it would have several disadvantages and limitations especially for undeveloped countries such as Saudi Arabia as long as they are not used with the implementation of those modern types of taxes. Such a disadvantage is that VAT represent a complicated framework and require legit and effective government apparatus to do the cross checking and connect different production activities and the resulting tax liability of each firm. Moreover, VAT is costly to implement as it requires a full billing system that is capable to calculate VAT correctly at every stage taking into consideration that this calculation is not an easy task (Abay, 2013).</w:t>
      </w:r>
    </w:p>
    <w:p w:rsidR="004C4B2B" w:rsidRDefault="004C4B2B" w:rsidP="00DA6404">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A fully functional Value Added Tax system may be both to implement because of the billings associated with it. The small businesses will have to create room for more labor and adjustments within their book keeping department. These activities may interfere with the business processes and may affect </w:t>
      </w:r>
      <w:r w:rsidR="00C36383">
        <w:rPr>
          <w:rFonts w:ascii="Times New Roman" w:hAnsi="Times New Roman" w:cs="Times New Roman"/>
          <w:color w:val="000000"/>
        </w:rPr>
        <w:t>profitability consumer</w:t>
      </w:r>
      <w:r w:rsidR="006F2264">
        <w:rPr>
          <w:rFonts w:ascii="Times New Roman" w:hAnsi="Times New Roman" w:cs="Times New Roman"/>
          <w:color w:val="000000"/>
        </w:rPr>
        <w:t xml:space="preserve"> of products produced by those companies will need to go training otherwise there are higher chances of tax evasion.</w:t>
      </w:r>
      <w:r w:rsidR="000069F2">
        <w:rPr>
          <w:rFonts w:ascii="Times New Roman" w:hAnsi="Times New Roman" w:cs="Times New Roman"/>
          <w:color w:val="000000"/>
        </w:rPr>
        <w:t xml:space="preserve"> A tax compliant company ought to be efficient despite the book value in the books of accounts. VAT is considered conducive efficiency because companies are not exempted from paying tax even at those points they are at the verge of liquidation. This acts a s a motivation, a company has to make profits, staff have to work together to improve the profitability of the business. There are no tax evasions with VAT every tax has to be patient even if a business id declining in share price and profitability.</w:t>
      </w:r>
    </w:p>
    <w:p w:rsidR="00535756" w:rsidRDefault="005B2632" w:rsidP="00C36383">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Furthermore, in order to implement VAT sufficiently, customers required to be conscious, otherwise tax evasion will be widespread. Also it is too difficult to operate VAT from the position of both the administration and business (Abay, 2013).  </w:t>
      </w:r>
      <w:r w:rsidR="00C36383">
        <w:rPr>
          <w:rFonts w:ascii="Times New Roman" w:hAnsi="Times New Roman" w:cs="Times New Roman"/>
          <w:color w:val="000000"/>
        </w:rPr>
        <w:t>It is also important to note that VAT is regressive in nature. Every member of the population is taxed at a 5 percent range. This is relatively low but for some people in the population that might be too much. As a result, the social settings are not safeguarded by VAT. The rich and the poor have to pay their dues despite the income difference. The poor remains with less wh</w:t>
      </w:r>
      <w:bookmarkStart w:id="7" w:name="_Toc532466684"/>
      <w:r w:rsidR="00C36383">
        <w:rPr>
          <w:rFonts w:ascii="Times New Roman" w:hAnsi="Times New Roman" w:cs="Times New Roman"/>
          <w:color w:val="000000"/>
        </w:rPr>
        <w:t>ile richer population go about their life</w:t>
      </w:r>
      <w:r w:rsidR="00190650">
        <w:rPr>
          <w:rFonts w:ascii="Times New Roman" w:hAnsi="Times New Roman" w:cs="Times New Roman"/>
          <w:color w:val="000000"/>
        </w:rPr>
        <w:t xml:space="preserve"> uninterfered by the VAT tax rates.</w:t>
      </w:r>
    </w:p>
    <w:p w:rsidR="00AA6AF5" w:rsidRDefault="00AA6AF5" w:rsidP="00AA6AF5">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It is difficult to maintain a fully viable taxation system. Maintenance of accounts, cross checking, financial audits and follow up activities is a difficult task that requires collaboration between various bodies in the industry. Some systems contain exemptions such as foods and the fully government sponsored educational facilities. Each commodity in the demand and supply market has different rate of taxation that maybe higher or lower than the other. This implies complexity of operations pertaining tax control for the rev</w:t>
      </w:r>
      <w:r w:rsidR="00795DF5">
        <w:rPr>
          <w:rFonts w:ascii="Times New Roman" w:hAnsi="Times New Roman" w:cs="Times New Roman"/>
          <w:color w:val="000000"/>
        </w:rPr>
        <w:t>en</w:t>
      </w:r>
      <w:r>
        <w:rPr>
          <w:rFonts w:ascii="Times New Roman" w:hAnsi="Times New Roman" w:cs="Times New Roman"/>
          <w:color w:val="000000"/>
        </w:rPr>
        <w:t>ue body. It is unlikely for a developed country such as the Kingdom of Saudi Arabia to have a neutral tax rate so as to strike a balance and make it easier for the tax collectors to calculate the results. So, the realities in the free markets such as competition, wealth inequality among other make it difficult for the tax collectors to perform their roles.</w:t>
      </w:r>
    </w:p>
    <w:p w:rsidR="0053636C" w:rsidRDefault="00795DF5" w:rsidP="00DA6404">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Businesses may be willing to work with the government in matters regarding </w:t>
      </w:r>
      <w:r w:rsidR="005666C4">
        <w:rPr>
          <w:rFonts w:ascii="Times New Roman" w:hAnsi="Times New Roman" w:cs="Times New Roman"/>
          <w:color w:val="000000"/>
        </w:rPr>
        <w:t>taxation;</w:t>
      </w:r>
      <w:r>
        <w:rPr>
          <w:rFonts w:ascii="Times New Roman" w:hAnsi="Times New Roman" w:cs="Times New Roman"/>
          <w:color w:val="000000"/>
        </w:rPr>
        <w:t xml:space="preserve"> however for small and medium businesses it might be a task to </w:t>
      </w:r>
      <w:r w:rsidR="005666C4">
        <w:rPr>
          <w:rFonts w:ascii="Times New Roman" w:hAnsi="Times New Roman" w:cs="Times New Roman"/>
          <w:color w:val="000000"/>
        </w:rPr>
        <w:t>maintain a taxation system due to the financial incapability or inadequate resources. These businesses may struggle to comply with the taxation authority at the expense of its profitability and continuity. Tax compliance is an uneconomical activity for the smaller businesses especially because the standardized rate does not put into consideration whether the company is a market leader or a loser. They are both entitled to pay value added tax on their commodities either from the country or imported.</w:t>
      </w:r>
    </w:p>
    <w:p w:rsidR="00535756" w:rsidRDefault="00AA6AF5" w:rsidP="00AA6AF5">
      <w:pPr>
        <w:spacing w:after="120" w:line="480" w:lineRule="auto"/>
        <w:ind w:firstLine="720"/>
        <w:jc w:val="both"/>
        <w:rPr>
          <w:rFonts w:ascii="Times New Roman" w:hAnsi="Times New Roman" w:cs="Times New Roman"/>
          <w:b/>
          <w:bCs/>
          <w:color w:val="000000"/>
        </w:rPr>
      </w:pPr>
      <w:r>
        <w:rPr>
          <w:rFonts w:ascii="Times New Roman" w:hAnsi="Times New Roman" w:cs="Times New Roman"/>
          <w:color w:val="000000"/>
        </w:rPr>
        <w:t>.</w:t>
      </w:r>
      <w:r w:rsidR="005B2632">
        <w:rPr>
          <w:rFonts w:ascii="Times New Roman" w:hAnsi="Times New Roman" w:cs="Times New Roman"/>
          <w:b/>
          <w:bCs/>
          <w:color w:val="000000"/>
        </w:rPr>
        <w:t>2.3 VAT Operational Requirements and Issues</w:t>
      </w:r>
      <w:bookmarkEnd w:id="7"/>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VAT implementation has been a significant challenge for most organizations and firms in KSA, where compliance with taxes isn't common. VAT represents the most transformative and comprehensive regulatory necessity that Saudi business has needed to take on (Stevens, 2018).</w:t>
      </w:r>
    </w:p>
    <w:p w:rsidR="006F1AED" w:rsidRDefault="005B2632" w:rsidP="006F1AED">
      <w:pPr>
        <w:spacing w:after="120" w:line="480" w:lineRule="auto"/>
        <w:jc w:val="both"/>
        <w:rPr>
          <w:rFonts w:ascii="Times New Roman" w:hAnsi="Times New Roman" w:cs="Times New Roman"/>
          <w:color w:val="000000"/>
        </w:rPr>
      </w:pPr>
      <w:r>
        <w:rPr>
          <w:rFonts w:ascii="Times New Roman" w:hAnsi="Times New Roman" w:cs="Times New Roman"/>
          <w:color w:val="000000"/>
        </w:rPr>
        <w:t>Preparing for VAT requires a huge commitment of assets and some firms don't have the frameworks, procedures and skilled individuals set up right now that will empower them to apply VAT precisely and proficiently (Stevens, 2018)</w:t>
      </w:r>
      <w:r>
        <w:rPr>
          <w:rFonts w:ascii="Times New Roman" w:hAnsi="Times New Roman" w:cs="Times New Roman"/>
          <w:color w:val="000000"/>
          <w:rtl/>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Most local organizations don't have VAT abilities effectively incorporated with their IT frameworks, while international organizations have needed to introduce unique VAT standards and codes into their ERP frameworks. Managing VAT calculations and reporting manually requires time, particularly when there are divergent databases and various business frameworks that are not well connected. Those organizations that did not have sufficient time for a comprehensive IT framework redesign are currently confronted with manual or Dealing with VAT determination and reporting manually takes time, especially when there are disparate databases and multiple business systems that are not well connected. Those businesses that did not have sufficient time for a comprehensive IT system overhaul are now faced with manual or interim work around (Al Mehrezi, 2013).</w:t>
      </w:r>
    </w:p>
    <w:p w:rsidR="006F1AED" w:rsidRDefault="006F1AED">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Vat requires an honest and efficient government machinery to function successfully. There is need for frequent audits and cross checking to see the progress of the system and the impact it has on the country’s progress. The revenue authority collects data on the progress the firms are making and links up the production activities and the resulting tax liability of each firm as per the operations. </w:t>
      </w:r>
    </w:p>
    <w:p w:rsidR="006F1AED" w:rsidRDefault="006F1AED" w:rsidP="006F1AED">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Each company within the country is expected to calculate the tax they owe the government as well as how similar firms in the industry approach the tax compliance matter. This said, every firm should have proper record keeping skills and backup of data. Some firms are fraudulent in their operations. For instance some sellers do not rely on the government’s administrative system hence they create invalid purchase invoices showing taxes paid by other individuals. it is important for the government to pay keen attention to details in the VAT operations and their interaction with companies.</w:t>
      </w:r>
    </w:p>
    <w:p w:rsidR="00535756" w:rsidRDefault="00F728DD">
      <w:pPr>
        <w:spacing w:after="120" w:line="480" w:lineRule="auto"/>
        <w:jc w:val="both"/>
        <w:rPr>
          <w:rFonts w:ascii="Times New Roman" w:hAnsi="Times New Roman" w:cs="Times New Roman"/>
          <w:color w:val="000000"/>
        </w:rPr>
      </w:pPr>
      <w:r>
        <w:rPr>
          <w:rFonts w:ascii="Times New Roman" w:hAnsi="Times New Roman" w:cs="Times New Roman"/>
          <w:color w:val="000000"/>
        </w:rPr>
        <w:tab/>
      </w:r>
      <w:r w:rsidR="00A35771">
        <w:rPr>
          <w:rFonts w:ascii="Times New Roman" w:hAnsi="Times New Roman" w:cs="Times New Roman"/>
          <w:color w:val="000000"/>
        </w:rPr>
        <w:t>According to the research findings the high rates of oil gave the member states ease of access to internal benefits.</w:t>
      </w:r>
      <w:r w:rsidR="00A35771">
        <w:rPr>
          <w:rFonts w:ascii="Times New Roman" w:hAnsi="Times New Roman" w:cs="Times New Roman"/>
          <w:color w:val="000000"/>
        </w:rPr>
        <w:tab/>
        <w:t>Public spending had soared to newer high records and was not for vital infrastructure changes to with market diversification. The government saving measures focused on significant subsidy reductions and raised utility charges.</w:t>
      </w:r>
      <w:r w:rsidR="00190650">
        <w:rPr>
          <w:rFonts w:ascii="Times New Roman" w:hAnsi="Times New Roman" w:cs="Times New Roman"/>
          <w:color w:val="000000"/>
        </w:rPr>
        <w:t xml:space="preserve">   </w:t>
      </w:r>
      <w:r w:rsidR="005B2632">
        <w:rPr>
          <w:rFonts w:ascii="Times New Roman" w:hAnsi="Times New Roman" w:cs="Times New Roman"/>
          <w:color w:val="000000"/>
        </w:rPr>
        <w:t xml:space="preserve"> Many Saudi organizations are failing to issue tax invoices as per the GAZT regulatory rules, and working capital is adversely affected by delays as well as disputes about VAT valuing and invoicing. Those companies' failures can be referred to their insufficient understanding and implementation of the four fundamental compliance components which are</w:t>
      </w:r>
      <w:r w:rsidR="005B2632">
        <w:rPr>
          <w:rFonts w:ascii="Times New Roman" w:hAnsi="Times New Roman" w:cs="Times New Roman"/>
          <w:color w:val="000000"/>
          <w:rtl/>
        </w:rPr>
        <w:t xml:space="preserve"> </w:t>
      </w:r>
      <w:r w:rsidR="005B2632">
        <w:rPr>
          <w:rFonts w:ascii="Times New Roman" w:hAnsi="Times New Roman" w:cs="Times New Roman"/>
          <w:color w:val="000000"/>
        </w:rPr>
        <w:t>as stated by Stevens (2018):</w:t>
      </w:r>
      <w:r w:rsidR="005B2632">
        <w:rPr>
          <w:rFonts w:ascii="Times New Roman" w:hAnsi="Times New Roman" w:cs="Times New Roman"/>
          <w:color w:val="000000"/>
          <w:rtl/>
        </w:rPr>
        <w:t xml:space="preserve"> </w:t>
      </w:r>
      <w:r w:rsidR="005B2632">
        <w:rPr>
          <w:rFonts w:ascii="Times New Roman" w:hAnsi="Times New Roman" w:cs="Times New Roman"/>
          <w:color w:val="000000"/>
        </w:rPr>
        <w:t xml:space="preserve">Registration, Issuing legitimate tax invoices, lodging a periodic VAT return – either monthly or quarterly returns are required inside 28 days of the end of the period and finally maintaining records. </w:t>
      </w:r>
    </w:p>
    <w:p w:rsidR="00535756" w:rsidRDefault="009B5CFC" w:rsidP="00DA6404">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rates of VAT have to be set higher or efficient enough in order for a country to benefit from it. Unless the rates are ordinarily high, the country stands a chance of earning very low taxes in comparison to income generated from sales tax. Therefore, the grates have to be well calculated and set to achieve a certain goal of objective. They should be pre-meditated and accurate enough to generate income to the country.</w:t>
      </w:r>
    </w:p>
    <w:bookmarkEnd w:id="4"/>
    <w:p w:rsidR="00535756" w:rsidRDefault="005B2632">
      <w:pPr>
        <w:spacing w:after="120" w:line="480" w:lineRule="auto"/>
        <w:jc w:val="center"/>
        <w:rPr>
          <w:rFonts w:ascii="Times New Roman" w:hAnsi="Times New Roman" w:cs="Times New Roman"/>
          <w:b/>
          <w:bCs/>
          <w:color w:val="000000"/>
        </w:rPr>
      </w:pPr>
      <w:r>
        <w:rPr>
          <w:rFonts w:ascii="Times New Roman" w:hAnsi="Times New Roman" w:cs="Times New Roman"/>
          <w:b/>
          <w:bCs/>
          <w:color w:val="000000"/>
        </w:rPr>
        <w:t>Chapter 3: Research Methodology</w:t>
      </w:r>
    </w:p>
    <w:p w:rsidR="00535756" w:rsidRDefault="005B2632">
      <w:pPr>
        <w:spacing w:line="480" w:lineRule="auto"/>
        <w:ind w:left="-284"/>
        <w:jc w:val="both"/>
        <w:rPr>
          <w:rFonts w:ascii="Times New Roman" w:hAnsi="Times New Roman" w:cs="Times New Roman"/>
          <w:b/>
          <w:bCs/>
          <w:color w:val="000000"/>
        </w:rPr>
      </w:pPr>
      <w:r>
        <w:rPr>
          <w:rFonts w:ascii="Times New Roman" w:hAnsi="Times New Roman" w:cs="Times New Roman"/>
          <w:b/>
          <w:bCs/>
          <w:color w:val="000000"/>
        </w:rPr>
        <w:t>3.1. Background</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This section will illustrate the approaches and methods that will be conducted in order to achieve the objectives of this thesis. This chapter describes the area of study and population, method for data collecting, design of the survey questions, sampling methods and sample size, a</w:t>
      </w:r>
      <w:r w:rsidR="006170D3">
        <w:rPr>
          <w:rFonts w:ascii="Times New Roman" w:hAnsi="Times New Roman" w:cs="Times New Roman"/>
          <w:color w:val="000000"/>
        </w:rPr>
        <w:t>nd data analysis techniques. This chapter is a blueprint of the collection, measurement and analysis of data from this study. It gives an outline of how the research procedure was carried out and how information was acquired with an aim of achieving the aforementioned objectives of this research project.</w:t>
      </w:r>
    </w:p>
    <w:p w:rsidR="00535756" w:rsidRDefault="005B2632">
      <w:pPr>
        <w:spacing w:line="480" w:lineRule="auto"/>
        <w:ind w:left="-284"/>
        <w:jc w:val="both"/>
        <w:rPr>
          <w:rFonts w:ascii="Times New Roman" w:hAnsi="Times New Roman" w:cs="Times New Roman"/>
          <w:b/>
          <w:bCs/>
          <w:color w:val="FF0000"/>
          <w:rtl/>
        </w:rPr>
      </w:pPr>
      <w:commentRangeStart w:id="8"/>
      <w:r>
        <w:rPr>
          <w:rFonts w:ascii="Times New Roman" w:hAnsi="Times New Roman" w:cs="Times New Roman"/>
          <w:b/>
          <w:bCs/>
          <w:color w:val="000000"/>
        </w:rPr>
        <w:t xml:space="preserve">3.2 Method of Data Collection </w:t>
      </w:r>
      <w:commentRangeEnd w:id="8"/>
      <w:r>
        <w:rPr>
          <w:rStyle w:val="CommentReference"/>
          <w:sz w:val="24"/>
          <w:szCs w:val="24"/>
        </w:rPr>
        <w:commentReference w:id="8"/>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In order to achieve the aims and objectives of this study, a descriptive quantitative methodology will be adopted for this research study, which is considered as the most appropriate utilized approach to cover the research problem in a clearer way (Creswell, 2008). The quantitative approach deals with numbers or anything that can be measured in a systematic way to discover a relevant phenomenon or to reveal on the relationship between two variables or more (Kumar, 2005). The primary data collection tool will be the use of survey questionnaires in addition to the utilization of published data as a secondary data source. </w:t>
      </w:r>
    </w:p>
    <w:p w:rsidR="0075235A" w:rsidRDefault="0075235A"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survey information</w:t>
      </w:r>
      <w:r w:rsidR="00C31B33">
        <w:rPr>
          <w:rFonts w:ascii="Times New Roman" w:hAnsi="Times New Roman" w:cs="Times New Roman"/>
          <w:color w:val="000000"/>
        </w:rPr>
        <w:t xml:space="preserve"> focused on the research objectives. This tool of data collection was chosen because of its efficiency and time saving capabilities. It was distributed in person throughout the </w:t>
      </w:r>
      <w:r w:rsidR="00640C01">
        <w:rPr>
          <w:rFonts w:ascii="Times New Roman" w:hAnsi="Times New Roman" w:cs="Times New Roman"/>
          <w:color w:val="000000"/>
        </w:rPr>
        <w:t>organizations;</w:t>
      </w:r>
      <w:r w:rsidR="00C31B33">
        <w:rPr>
          <w:rFonts w:ascii="Times New Roman" w:hAnsi="Times New Roman" w:cs="Times New Roman"/>
          <w:color w:val="000000"/>
        </w:rPr>
        <w:t xml:space="preserve"> this is because the researcher feared that using electronic transfer would affect the respondent’s </w:t>
      </w:r>
      <w:r>
        <w:rPr>
          <w:rFonts w:ascii="Times New Roman" w:hAnsi="Times New Roman" w:cs="Times New Roman"/>
          <w:color w:val="000000"/>
        </w:rPr>
        <w:t xml:space="preserve">efficiency. </w:t>
      </w:r>
      <w:r w:rsidR="00D10316">
        <w:rPr>
          <w:rFonts w:ascii="Times New Roman" w:hAnsi="Times New Roman" w:cs="Times New Roman"/>
          <w:color w:val="000000"/>
        </w:rPr>
        <w:t>According to Mahrezi (2013</w:t>
      </w:r>
      <w:r>
        <w:rPr>
          <w:rFonts w:ascii="Times New Roman" w:hAnsi="Times New Roman" w:cs="Times New Roman"/>
          <w:color w:val="000000"/>
        </w:rPr>
        <w:t>), a self administered questionnaire is the only way one can acquire self reports on peoples thought processes and opinions on a subject matter. The</w:t>
      </w:r>
      <w:r w:rsidR="001A3F68">
        <w:rPr>
          <w:rFonts w:ascii="Times New Roman" w:hAnsi="Times New Roman" w:cs="Times New Roman"/>
          <w:color w:val="000000"/>
        </w:rPr>
        <w:t xml:space="preserve"> questionnaire questions provided a high degree of standardized and generalized data that would cover the entire population. </w:t>
      </w:r>
      <w:r>
        <w:rPr>
          <w:rFonts w:ascii="Times New Roman" w:hAnsi="Times New Roman" w:cs="Times New Roman"/>
          <w:color w:val="000000"/>
        </w:rPr>
        <w:t>The surveys were administered equally to both the managers and employees. The researcher did not find it suitable to give different questions based on the position in the company as that could interfere with the data analysis process.</w:t>
      </w:r>
    </w:p>
    <w:p w:rsidR="00C31B33" w:rsidRDefault="0075235A" w:rsidP="00A616B9">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Survey questionnaires are meant to</w:t>
      </w:r>
      <w:r w:rsidR="00125C7E">
        <w:rPr>
          <w:rFonts w:ascii="Times New Roman" w:hAnsi="Times New Roman" w:cs="Times New Roman"/>
          <w:color w:val="000000"/>
        </w:rPr>
        <w:t xml:space="preserve"> collect data on the population, the</w:t>
      </w:r>
      <w:r w:rsidR="001A3F68">
        <w:rPr>
          <w:rFonts w:ascii="Times New Roman" w:hAnsi="Times New Roman" w:cs="Times New Roman"/>
          <w:color w:val="000000"/>
        </w:rPr>
        <w:t xml:space="preserve"> multiple choice questions were meant to keep the respondent’s answers in line with the questions asked. Thematic questions were accompanied by a list of possible alternatives determi</w:t>
      </w:r>
      <w:r w:rsidR="00640C01">
        <w:rPr>
          <w:rFonts w:ascii="Times New Roman" w:hAnsi="Times New Roman" w:cs="Times New Roman"/>
          <w:color w:val="000000"/>
        </w:rPr>
        <w:t>ni</w:t>
      </w:r>
      <w:r w:rsidR="001A3F68">
        <w:rPr>
          <w:rFonts w:ascii="Times New Roman" w:hAnsi="Times New Roman" w:cs="Times New Roman"/>
          <w:color w:val="000000"/>
        </w:rPr>
        <w:t xml:space="preserve">ng the extent to which the matter at hand affected the respondent. </w:t>
      </w:r>
    </w:p>
    <w:p w:rsidR="001A3F68" w:rsidRDefault="001A3F68"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The survey question was not </w:t>
      </w:r>
      <w:r w:rsidR="00640C01">
        <w:rPr>
          <w:rFonts w:ascii="Times New Roman" w:hAnsi="Times New Roman" w:cs="Times New Roman"/>
          <w:color w:val="000000"/>
        </w:rPr>
        <w:t>divided</w:t>
      </w:r>
      <w:r>
        <w:rPr>
          <w:rFonts w:ascii="Times New Roman" w:hAnsi="Times New Roman" w:cs="Times New Roman"/>
          <w:color w:val="000000"/>
        </w:rPr>
        <w:t xml:space="preserve"> into sections. It </w:t>
      </w:r>
      <w:r w:rsidR="00640C01">
        <w:rPr>
          <w:rFonts w:ascii="Times New Roman" w:hAnsi="Times New Roman" w:cs="Times New Roman"/>
          <w:color w:val="000000"/>
        </w:rPr>
        <w:t>however had questions arrange</w:t>
      </w:r>
      <w:r>
        <w:rPr>
          <w:rFonts w:ascii="Times New Roman" w:hAnsi="Times New Roman" w:cs="Times New Roman"/>
          <w:color w:val="000000"/>
        </w:rPr>
        <w:t>d chronical</w:t>
      </w:r>
      <w:r w:rsidR="00640C01">
        <w:rPr>
          <w:rFonts w:ascii="Times New Roman" w:hAnsi="Times New Roman" w:cs="Times New Roman"/>
          <w:color w:val="000000"/>
        </w:rPr>
        <w:t>ly starting with the details of the organization and the operations to matters regarding taxation policies and the adaption into the organization.</w:t>
      </w:r>
      <w:r w:rsidR="0075235A">
        <w:rPr>
          <w:rFonts w:ascii="Times New Roman" w:hAnsi="Times New Roman" w:cs="Times New Roman"/>
          <w:color w:val="000000"/>
        </w:rPr>
        <w:t xml:space="preserve"> </w:t>
      </w:r>
      <w:r w:rsidR="001C7F91">
        <w:rPr>
          <w:rFonts w:ascii="Times New Roman" w:hAnsi="Times New Roman" w:cs="Times New Roman"/>
          <w:color w:val="000000"/>
        </w:rPr>
        <w:t xml:space="preserve"> The survey was pre-tested in a pilot study through a sample of three employees from two oil manufacturing companies within the research population. The respondents gave an informal feedback after filling the surveys. The results of the pre-test were not noted in this paper neither was the time taken to fill in the questionnaires.</w:t>
      </w:r>
    </w:p>
    <w:p w:rsidR="00D033DA" w:rsidRDefault="001C7F91"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The pi</w:t>
      </w:r>
      <w:r w:rsidR="000A0D81">
        <w:rPr>
          <w:rFonts w:ascii="Times New Roman" w:hAnsi="Times New Roman" w:cs="Times New Roman"/>
          <w:color w:val="000000"/>
        </w:rPr>
        <w:t>lot survey results were analyzed, as a</w:t>
      </w:r>
      <w:r>
        <w:rPr>
          <w:rFonts w:ascii="Times New Roman" w:hAnsi="Times New Roman" w:cs="Times New Roman"/>
          <w:color w:val="000000"/>
        </w:rPr>
        <w:t xml:space="preserve"> result the researcher noticed the data collected was narrower hence the questionnaire was refined and made into structured and semi-structured </w:t>
      </w:r>
      <w:r w:rsidR="000A0D81">
        <w:rPr>
          <w:rFonts w:ascii="Times New Roman" w:hAnsi="Times New Roman" w:cs="Times New Roman"/>
          <w:color w:val="000000"/>
        </w:rPr>
        <w:t xml:space="preserve">questions. </w:t>
      </w:r>
      <w:r w:rsidR="00D033DA">
        <w:rPr>
          <w:rFonts w:ascii="Times New Roman" w:hAnsi="Times New Roman" w:cs="Times New Roman"/>
          <w:color w:val="000000"/>
        </w:rPr>
        <w:t xml:space="preserve">The researcher administered the questions in person to ensure they got to the </w:t>
      </w:r>
      <w:r w:rsidR="00F0477C">
        <w:rPr>
          <w:rFonts w:ascii="Times New Roman" w:hAnsi="Times New Roman" w:cs="Times New Roman"/>
          <w:color w:val="000000"/>
        </w:rPr>
        <w:t>right hands</w:t>
      </w:r>
      <w:r w:rsidR="00D033DA">
        <w:rPr>
          <w:rFonts w:ascii="Times New Roman" w:hAnsi="Times New Roman" w:cs="Times New Roman"/>
          <w:color w:val="000000"/>
        </w:rPr>
        <w:t xml:space="preserve">. </w:t>
      </w:r>
      <w:r w:rsidR="00F0477C">
        <w:rPr>
          <w:rFonts w:ascii="Times New Roman" w:hAnsi="Times New Roman" w:cs="Times New Roman"/>
          <w:color w:val="000000"/>
        </w:rPr>
        <w:t>The</w:t>
      </w:r>
      <w:r w:rsidR="00D033DA">
        <w:rPr>
          <w:rFonts w:ascii="Times New Roman" w:hAnsi="Times New Roman" w:cs="Times New Roman"/>
          <w:color w:val="000000"/>
        </w:rPr>
        <w:t xml:space="preserve"> respondents were also assure</w:t>
      </w:r>
      <w:r w:rsidR="00F0477C">
        <w:rPr>
          <w:rFonts w:ascii="Times New Roman" w:hAnsi="Times New Roman" w:cs="Times New Roman"/>
          <w:color w:val="000000"/>
        </w:rPr>
        <w:t>d of their privacy and confidentiality of the data provided and that it was only being used for research purposes.  The questionnaire was given to respondents who were interested; it was not administered by force.  The researcher used the drop and pick strategy to ensure the respondents had enough time and freedom to fill in the questions. The data collection also involved follow up on the respondents through emails and visits. This enabled a higher response call for the research.</w:t>
      </w:r>
    </w:p>
    <w:p w:rsidR="00535756" w:rsidRDefault="005B2632">
      <w:pPr>
        <w:spacing w:after="120" w:line="480" w:lineRule="auto"/>
        <w:rPr>
          <w:rFonts w:ascii="Times New Roman" w:hAnsi="Times New Roman" w:cs="Times New Roman"/>
          <w:color w:val="000000"/>
        </w:rPr>
      </w:pPr>
      <w:commentRangeStart w:id="9"/>
      <w:r>
        <w:rPr>
          <w:rFonts w:ascii="Times New Roman" w:hAnsi="Times New Roman" w:cs="Times New Roman"/>
          <w:b/>
          <w:bCs/>
          <w:color w:val="000000"/>
        </w:rPr>
        <w:t>3.3 Research design</w:t>
      </w:r>
      <w:r>
        <w:rPr>
          <w:rFonts w:ascii="Times New Roman" w:hAnsi="Times New Roman" w:cs="Times New Roman" w:hint="cs"/>
          <w:b/>
          <w:bCs/>
          <w:color w:val="FF0000"/>
          <w:rtl/>
        </w:rPr>
        <w:t xml:space="preserve"> </w:t>
      </w:r>
      <w:commentRangeEnd w:id="9"/>
      <w:r>
        <w:rPr>
          <w:rStyle w:val="CommentReference"/>
          <w:sz w:val="24"/>
          <w:szCs w:val="24"/>
        </w:rPr>
        <w:commentReference w:id="9"/>
      </w:r>
    </w:p>
    <w:p w:rsidR="00526114"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t>
      </w:r>
    </w:p>
    <w:p w:rsidR="00526114" w:rsidRDefault="00526114" w:rsidP="00526114">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Research design refers to the way a study is done. This research problem was solved through descriptive research design. Descriptive research is investigative in nature and uses the quantitative data collected for analysis. This research design focuses on describing the problem at hand in details including the current trends, changing events and the relationship between the various factors affecting the phenomenon at that particular period of time. The researcher chose this method because it allows the generalization of findings to a larger population.  Descriptive research method accommodates analysis of variables with the use of linear regression. The usage of linear regression is dependent on the number of sampling units. A larger number of sampling units in the study is more suitable for linear regression analysis and representation.</w:t>
      </w:r>
    </w:p>
    <w:p w:rsidR="00900FB1" w:rsidRDefault="00900FB1" w:rsidP="00526114">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Descriptive research design is the most suitable method for this study. The researcher has a bigger area to cover in terms of data collection. Using this method helps the researcher avoid the hardship of hunting for respondents more than one but be able to get a higher response rate after all. The method allows for flexibility to the researcher in terms of spending and time management. This study covered a period of less than 3years. The VAT act was introduced in Saudi Arabia in 2018. The data was collected within one month.</w:t>
      </w:r>
    </w:p>
    <w:p w:rsidR="005A5814"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t>
      </w:r>
      <w:r w:rsidR="00526114">
        <w:rPr>
          <w:rFonts w:ascii="Times New Roman" w:hAnsi="Times New Roman" w:cs="Times New Roman"/>
          <w:color w:val="000000"/>
        </w:rPr>
        <w:tab/>
        <w:t>D</w:t>
      </w:r>
      <w:r w:rsidR="00655646">
        <w:rPr>
          <w:rFonts w:ascii="Times New Roman" w:hAnsi="Times New Roman" w:cs="Times New Roman"/>
          <w:color w:val="000000"/>
        </w:rPr>
        <w:t xml:space="preserve">escriptive research depicts the characteristics of the participants. The </w:t>
      </w:r>
      <w:r w:rsidR="00D74250">
        <w:rPr>
          <w:rFonts w:ascii="Times New Roman" w:hAnsi="Times New Roman" w:cs="Times New Roman"/>
          <w:color w:val="000000"/>
        </w:rPr>
        <w:t xml:space="preserve">researcher will </w:t>
      </w:r>
      <w:r w:rsidR="00655646">
        <w:rPr>
          <w:rFonts w:ascii="Times New Roman" w:hAnsi="Times New Roman" w:cs="Times New Roman"/>
          <w:color w:val="000000"/>
        </w:rPr>
        <w:t>not attempt to control or manipulate the answers to the survey.</w:t>
      </w:r>
      <w:r w:rsidR="005A5814">
        <w:rPr>
          <w:rFonts w:ascii="Times New Roman" w:hAnsi="Times New Roman" w:cs="Times New Roman"/>
          <w:color w:val="000000"/>
        </w:rPr>
        <w:t xml:space="preserve">  It </w:t>
      </w:r>
      <w:r w:rsidR="00D74250">
        <w:rPr>
          <w:rFonts w:ascii="Times New Roman" w:hAnsi="Times New Roman" w:cs="Times New Roman"/>
          <w:color w:val="000000"/>
        </w:rPr>
        <w:t>is</w:t>
      </w:r>
      <w:r w:rsidR="005A5814">
        <w:rPr>
          <w:rFonts w:ascii="Times New Roman" w:hAnsi="Times New Roman" w:cs="Times New Roman"/>
          <w:color w:val="000000"/>
        </w:rPr>
        <w:t xml:space="preserve"> descriptive as in it was focused on identifying the tax implementation process of various SMEs. The </w:t>
      </w:r>
      <w:r w:rsidR="00D74250">
        <w:rPr>
          <w:rFonts w:ascii="Times New Roman" w:hAnsi="Times New Roman" w:cs="Times New Roman"/>
          <w:color w:val="000000"/>
        </w:rPr>
        <w:t>studies is cross sectional in nature as data will be collected on one occasion and represent</w:t>
      </w:r>
      <w:r w:rsidR="005A5814">
        <w:rPr>
          <w:rFonts w:ascii="Times New Roman" w:hAnsi="Times New Roman" w:cs="Times New Roman"/>
          <w:color w:val="000000"/>
        </w:rPr>
        <w:t xml:space="preserve"> a snapshot of the respondents’ opinions during that particular period of time.</w:t>
      </w:r>
      <w:r>
        <w:rPr>
          <w:rFonts w:ascii="Times New Roman" w:hAnsi="Times New Roman" w:cs="Times New Roman"/>
          <w:color w:val="000000"/>
        </w:rPr>
        <w:t xml:space="preserve"> </w:t>
      </w:r>
      <w:r w:rsidR="005A5814">
        <w:rPr>
          <w:rFonts w:ascii="Times New Roman" w:hAnsi="Times New Roman" w:cs="Times New Roman"/>
          <w:color w:val="000000"/>
        </w:rPr>
        <w:t xml:space="preserve">The research </w:t>
      </w:r>
      <w:r w:rsidR="00D74250">
        <w:rPr>
          <w:rFonts w:ascii="Times New Roman" w:hAnsi="Times New Roman" w:cs="Times New Roman"/>
          <w:color w:val="000000"/>
        </w:rPr>
        <w:t xml:space="preserve">findings are </w:t>
      </w:r>
      <w:r w:rsidR="005A5814">
        <w:rPr>
          <w:rFonts w:ascii="Times New Roman" w:hAnsi="Times New Roman" w:cs="Times New Roman"/>
          <w:color w:val="000000"/>
        </w:rPr>
        <w:t xml:space="preserve">meant to highlight the perceptions of a sample of SMEs in the Eastern region of Saudi Arabia with regard to taxation and the implementation process. The </w:t>
      </w:r>
      <w:r w:rsidR="00D74250">
        <w:rPr>
          <w:rFonts w:ascii="Times New Roman" w:hAnsi="Times New Roman" w:cs="Times New Roman"/>
          <w:color w:val="000000"/>
        </w:rPr>
        <w:t>data collected will be used</w:t>
      </w:r>
      <w:r w:rsidR="005A5814">
        <w:rPr>
          <w:rFonts w:ascii="Times New Roman" w:hAnsi="Times New Roman" w:cs="Times New Roman"/>
          <w:color w:val="000000"/>
        </w:rPr>
        <w:t xml:space="preserve"> for numeric inferences. </w:t>
      </w:r>
    </w:p>
    <w:p w:rsidR="00535756" w:rsidRDefault="005B2632" w:rsidP="00CE717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 Firstly, a review for the secondary data source such as literature, thesis and reports will be performed to understand the study issue. Secondly, a survey (questionnaire) that is designed by the researcher based on the previous studies will be utilized to collect the primary data.  The researcher will design a survey questionnaire to collect the primary data. The researcher will adopt in designing the questionnaire on previous studies and articles related to the subject of the current study, where the researcher has depended on them to choose the right statements, which suit the nature of the current research.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Gillian et al. (2002) indicated that there are a series of steps that must be followed and taken into account when designing the questionnaire, including; the type of the questions, the focus of the survey, the answer choices, and the way to organize the questions and arrange them</w:t>
      </w:r>
      <w:r w:rsidR="001348F4">
        <w:rPr>
          <w:rFonts w:ascii="Times New Roman" w:hAnsi="Times New Roman" w:cs="Times New Roman"/>
          <w:color w:val="000000"/>
        </w:rPr>
        <w:t>.</w:t>
      </w:r>
      <w:r>
        <w:rPr>
          <w:rFonts w:ascii="Times New Roman" w:hAnsi="Times New Roman" w:cs="Times New Roman"/>
          <w:color w:val="000000"/>
        </w:rPr>
        <w:t xml:space="preserve">   The questionnaire will be structured from closed ended questions and distributed to the selected sample, and then the gathered data will be analyzed utilizing appropriate SPSS tests ending up with the requested results.</w:t>
      </w:r>
    </w:p>
    <w:p w:rsidR="003D1DBC" w:rsidRDefault="003D1DBC" w:rsidP="003D1DBC">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Both quantitative and qualitative data was analysis techniques will be applied in this study. The data collected from the primary and secondary sources can only be well analyzed if both methodologies are observed. Quantitative data analysis will be used for the analysis of the prospects and in identification of the major challenges experienced in the administration and implementation of VAT and the SMEs perception of VAT in general. On the other hand, qualitative data analysis will be used to compare and asses the similarities, deviations and related practices between the various businesses. It will also provide a comparative analysis on the functionality of VAT and the business community perspective between towns in the Eastern region of Saudi Arabia.</w:t>
      </w:r>
    </w:p>
    <w:p w:rsidR="00535756" w:rsidRDefault="005B2632">
      <w:pPr>
        <w:spacing w:after="120" w:line="480" w:lineRule="auto"/>
        <w:jc w:val="both"/>
        <w:rPr>
          <w:rFonts w:ascii="Times New Roman" w:hAnsi="Times New Roman" w:cs="Times New Roman"/>
          <w:b/>
          <w:bCs/>
          <w:color w:val="000000"/>
        </w:rPr>
      </w:pPr>
      <w:bookmarkStart w:id="10" w:name="_Toc532466691"/>
      <w:r>
        <w:rPr>
          <w:rFonts w:ascii="Times New Roman" w:hAnsi="Times New Roman" w:cs="Times New Roman"/>
          <w:b/>
          <w:bCs/>
          <w:color w:val="000000"/>
        </w:rPr>
        <w:t>3.4 Sampling procedure</w:t>
      </w:r>
      <w:bookmarkEnd w:id="10"/>
    </w:p>
    <w:p w:rsidR="00C64CA2"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Purposive sampling technique will be utilized in the selection of sample respondents from the </w:t>
      </w:r>
      <w:r>
        <w:rPr>
          <w:rFonts w:ascii="Times New Roman" w:hAnsi="Times New Roman" w:cs="Times New Roman"/>
        </w:rPr>
        <w:t xml:space="preserve">business in the eastern province including Dammam, Khobar, Dhahran, Jubail, and Alahsa </w:t>
      </w:r>
      <w:r>
        <w:rPr>
          <w:rFonts w:ascii="Times New Roman" w:hAnsi="Times New Roman" w:cs="Times New Roman"/>
          <w:color w:val="000000"/>
        </w:rPr>
        <w:t xml:space="preserve">in order to choose those MSMEs already using VAT system.Afterwords random -sampling technique will be used in selecting the SMEs respondents without any biasedness from the one already </w:t>
      </w:r>
      <w:bookmarkStart w:id="11" w:name="_Toc532466692"/>
      <w:r>
        <w:rPr>
          <w:rFonts w:ascii="Times New Roman" w:hAnsi="Times New Roman" w:cs="Times New Roman"/>
          <w:color w:val="000000"/>
        </w:rPr>
        <w:t>chosen.</w:t>
      </w:r>
      <w:r w:rsidR="00C64CA2">
        <w:rPr>
          <w:rFonts w:ascii="Times New Roman" w:hAnsi="Times New Roman" w:cs="Times New Roman"/>
          <w:color w:val="000000"/>
        </w:rPr>
        <w:t xml:space="preserve"> </w:t>
      </w:r>
    </w:p>
    <w:p w:rsidR="00C64CA2" w:rsidRDefault="00C64CA2" w:rsidP="00C94E62">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Stratified random sampling was used in order to ensure fair representation and generalization of the research findings. Sample elements from the selected population were selected for analysis. In this case, population refers to the collection of elements. A population element is subjective to a person, a company, employees’ database or the quantitative data on which the measurements are being taken. Random sampling design is based on a selection process in which, each individual is represented equally. The researcher will apply stratified and random sampling methods. Stratified method is used to ensure the various groups in the research population are represented in the sample.  In this case problem, the various </w:t>
      </w:r>
      <w:r w:rsidR="00C94E62">
        <w:rPr>
          <w:rFonts w:ascii="Times New Roman" w:hAnsi="Times New Roman" w:cs="Times New Roman"/>
          <w:color w:val="000000"/>
        </w:rPr>
        <w:t>countries, diverse</w:t>
      </w:r>
      <w:r>
        <w:rPr>
          <w:rFonts w:ascii="Times New Roman" w:hAnsi="Times New Roman" w:cs="Times New Roman"/>
          <w:color w:val="000000"/>
        </w:rPr>
        <w:t xml:space="preserve"> companies, employee positions in the </w:t>
      </w:r>
      <w:r w:rsidR="00C94E62">
        <w:rPr>
          <w:rFonts w:ascii="Times New Roman" w:hAnsi="Times New Roman" w:cs="Times New Roman"/>
          <w:color w:val="000000"/>
        </w:rPr>
        <w:t>companies</w:t>
      </w:r>
      <w:r>
        <w:rPr>
          <w:rFonts w:ascii="Times New Roman" w:hAnsi="Times New Roman" w:cs="Times New Roman"/>
          <w:color w:val="000000"/>
        </w:rPr>
        <w:t xml:space="preserve"> and the geographic regions will be </w:t>
      </w:r>
      <w:r w:rsidR="00C94E62">
        <w:rPr>
          <w:rFonts w:ascii="Times New Roman" w:hAnsi="Times New Roman" w:cs="Times New Roman"/>
          <w:color w:val="000000"/>
        </w:rPr>
        <w:t>represented. The study recognizes the need to cover a wider population of respondents so as to have enough data for analysis. Data collected from a wider population will be adequate enough to make generalized and accurate conclusions about the entire Eastern side of Saudi Arabia and their perspective on the implementation of VAT system.</w:t>
      </w:r>
    </w:p>
    <w:p w:rsidR="00535756" w:rsidRDefault="003F5E98" w:rsidP="003F5E98">
      <w:pPr>
        <w:spacing w:after="120" w:line="480" w:lineRule="auto"/>
        <w:jc w:val="both"/>
        <w:rPr>
          <w:rFonts w:ascii="Times New Roman" w:hAnsi="Times New Roman" w:cs="Times New Roman"/>
          <w:color w:val="000000"/>
        </w:rPr>
      </w:pPr>
      <w:r>
        <w:rPr>
          <w:rFonts w:ascii="Times New Roman" w:hAnsi="Times New Roman" w:cs="Times New Roman"/>
          <w:color w:val="000000"/>
        </w:rPr>
        <w:tab/>
        <w:t xml:space="preserve">Sample size can be determined using different approaches. In the process of se4lecting respondents from the business community, on-probable sampling is used. This technique applies in these cases because it guarantees the researcher a diverse </w:t>
      </w:r>
      <w:r w:rsidR="003D1DBC">
        <w:rPr>
          <w:rFonts w:ascii="Times New Roman" w:hAnsi="Times New Roman" w:cs="Times New Roman"/>
          <w:color w:val="000000"/>
        </w:rPr>
        <w:t>population. The</w:t>
      </w:r>
      <w:r w:rsidR="005B2632">
        <w:rPr>
          <w:rFonts w:ascii="Times New Roman" w:hAnsi="Times New Roman" w:cs="Times New Roman"/>
          <w:color w:val="000000"/>
        </w:rPr>
        <w:t xml:space="preserve"> sample respondents from </w:t>
      </w:r>
      <w:r w:rsidR="00190650">
        <w:rPr>
          <w:rFonts w:ascii="Times New Roman" w:hAnsi="Times New Roman" w:cs="Times New Roman"/>
          <w:color w:val="000000"/>
        </w:rPr>
        <w:t>these regions</w:t>
      </w:r>
      <w:r w:rsidR="005B2632">
        <w:rPr>
          <w:rFonts w:ascii="Times New Roman" w:hAnsi="Times New Roman" w:cs="Times New Roman"/>
          <w:color w:val="000000"/>
        </w:rPr>
        <w:t xml:space="preserve"> are within the business community. This will enable the researcher get diverse responses for analysis. The total population selected was made up of 100 people. 50 of this individuals were based on convenient sampling. All the respondents came from registered SMEs conducting business in Saudi Arabia.</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3.5 Research sample</w:t>
      </w:r>
      <w:bookmarkEnd w:id="11"/>
    </w:p>
    <w:p w:rsidR="00535756" w:rsidRDefault="005B2632">
      <w:pPr>
        <w:spacing w:line="480" w:lineRule="auto"/>
        <w:ind w:left="-284"/>
        <w:jc w:val="both"/>
        <w:rPr>
          <w:rFonts w:ascii="Times New Roman" w:hAnsi="Times New Roman" w:cs="Times New Roman"/>
          <w:color w:val="000000"/>
        </w:rPr>
      </w:pPr>
      <w:r>
        <w:rPr>
          <w:rFonts w:ascii="Times New Roman" w:hAnsi="Times New Roman" w:cs="Times New Roman"/>
          <w:color w:val="000000"/>
        </w:rPr>
        <w:tab/>
        <w:t xml:space="preserve">       The proposed sample size will be determined by the standard sample size formula:</w:t>
      </w:r>
    </w:p>
    <w:p w:rsidR="00535756" w:rsidRDefault="005B2632">
      <w:pPr>
        <w:spacing w:line="480" w:lineRule="auto"/>
        <w:ind w:left="-284"/>
        <w:jc w:val="center"/>
        <w:rPr>
          <w:rFonts w:ascii="Times New Roman" w:eastAsia="SimSun" w:hAnsi="Times New Roman" w:cs="Times New Roman"/>
          <w:color w:val="000000"/>
        </w:rPr>
      </w:pPr>
      <m:oMath>
        <m:r>
          <w:rPr>
            <w:rFonts w:ascii="Cambria Math" w:hAnsi="Cambria Math" w:cs="Times New Roman"/>
            <w:color w:val="000000"/>
          </w:rPr>
          <m:t>n=</m:t>
        </m:r>
        <m:f>
          <m:fPr>
            <m:ctrlPr>
              <w:rPr>
                <w:rFonts w:ascii="Cambria Math" w:hAnsi="Cambria Math" w:cs="Times New Roman"/>
                <w:i/>
                <w:color w:val="000000"/>
              </w:rPr>
            </m:ctrlPr>
          </m:fPr>
          <m:num>
            <m:sSup>
              <m:sSupPr>
                <m:ctrlPr>
                  <w:rPr>
                    <w:rFonts w:ascii="Cambria Math" w:hAnsi="Cambria Math" w:cs="Times New Roman"/>
                    <w:i/>
                    <w:color w:val="000000"/>
                  </w:rPr>
                </m:ctrlPr>
              </m:sSupPr>
              <m:e>
                <m:r>
                  <w:rPr>
                    <w:rFonts w:ascii="Cambria Math" w:hAnsi="Cambria Math" w:cs="Times New Roman"/>
                    <w:color w:val="000000"/>
                  </w:rPr>
                  <m:t>z</m:t>
                </m:r>
                <m:ctrlPr>
                  <w:rPr>
                    <w:rFonts w:ascii="Cambria Math" w:hAnsi="Cambria Math"/>
                  </w:rPr>
                </m:ctrlPr>
              </m:e>
              <m:sup>
                <m:r>
                  <w:rPr>
                    <w:rFonts w:ascii="Cambria Math" w:hAnsi="Cambria Math" w:cs="Times New Roman"/>
                    <w:color w:val="000000"/>
                  </w:rPr>
                  <m:t>2</m:t>
                </m:r>
                <m:ctrlPr>
                  <w:rPr>
                    <w:rFonts w:ascii="Cambria Math" w:hAnsi="Cambria Math"/>
                  </w:rPr>
                </m:ctrlPr>
              </m:sup>
            </m:sSup>
            <m:r>
              <w:rPr>
                <w:rFonts w:ascii="Cambria Math" w:hAnsi="Cambria Math" w:cs="Times New Roman"/>
                <w:color w:val="000000"/>
              </w:rPr>
              <m:t>(p)(1-p)</m:t>
            </m:r>
            <m:ctrlPr>
              <w:rPr>
                <w:rFonts w:ascii="Cambria Math" w:hAnsi="Cambria Math"/>
              </w:rPr>
            </m:ctrlPr>
          </m:num>
          <m:den>
            <m:sSup>
              <m:sSupPr>
                <m:ctrlPr>
                  <w:rPr>
                    <w:rFonts w:ascii="Cambria Math" w:hAnsi="Cambria Math" w:cs="Times New Roman"/>
                    <w:i/>
                    <w:color w:val="000000"/>
                  </w:rPr>
                </m:ctrlPr>
              </m:sSupPr>
              <m:e>
                <m:r>
                  <w:rPr>
                    <w:rFonts w:ascii="Cambria Math" w:hAnsi="Cambria Math" w:cs="Times New Roman"/>
                    <w:color w:val="000000"/>
                  </w:rPr>
                  <m:t>c</m:t>
                </m:r>
                <m:ctrlPr>
                  <w:rPr>
                    <w:rFonts w:ascii="Cambria Math" w:hAnsi="Cambria Math"/>
                  </w:rPr>
                </m:ctrlPr>
              </m:e>
              <m:sup>
                <m:r>
                  <w:rPr>
                    <w:rFonts w:ascii="Cambria Math" w:hAnsi="Cambria Math" w:cs="Times New Roman"/>
                    <w:color w:val="000000"/>
                  </w:rPr>
                  <m:t>2</m:t>
                </m:r>
                <m:ctrlPr>
                  <w:rPr>
                    <w:rFonts w:ascii="Cambria Math" w:hAnsi="Cambria Math"/>
                  </w:rPr>
                </m:ctrlPr>
              </m:sup>
            </m:sSup>
            <m:ctrlPr>
              <w:rPr>
                <w:rFonts w:ascii="Cambria Math" w:hAnsi="Cambria Math"/>
              </w:rPr>
            </m:ctrlPr>
          </m:den>
        </m:f>
      </m:oMath>
      <w:r>
        <w:rPr>
          <w:rFonts w:ascii="Times New Roman" w:eastAsia="SimSun" w:hAnsi="Times New Roman" w:cs="Times New Roman"/>
          <w:color w:val="000000"/>
        </w:rPr>
        <w:t xml:space="preserve">   </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where</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ab/>
        <w:t>z = z value set to 95% confidence level (1.96)</w:t>
      </w:r>
    </w:p>
    <w:p w:rsidR="00535756" w:rsidRDefault="005B2632">
      <w:pPr>
        <w:spacing w:line="480" w:lineRule="auto"/>
        <w:ind w:left="-284"/>
        <w:rPr>
          <w:rFonts w:ascii="Times New Roman" w:eastAsia="SimSun" w:hAnsi="Times New Roman" w:cs="Times New Roman"/>
          <w:color w:val="000000"/>
        </w:rPr>
      </w:pPr>
      <w:r>
        <w:rPr>
          <w:rFonts w:ascii="Times New Roman" w:eastAsia="SimSun" w:hAnsi="Times New Roman" w:cs="Times New Roman"/>
          <w:color w:val="000000"/>
        </w:rPr>
        <w:tab/>
        <w:t>p = percentage picking a choice or response (50% or 0.5)</w:t>
      </w:r>
    </w:p>
    <w:p w:rsidR="00535756" w:rsidRDefault="005B2632">
      <w:pPr>
        <w:spacing w:after="120" w:line="480" w:lineRule="auto"/>
        <w:jc w:val="both"/>
        <w:rPr>
          <w:rFonts w:ascii="Times New Roman" w:hAnsi="Times New Roman" w:cs="Times New Roman"/>
          <w:b/>
          <w:bCs/>
          <w:color w:val="000000"/>
        </w:rPr>
      </w:pPr>
      <w:r>
        <w:rPr>
          <w:rFonts w:ascii="Times New Roman" w:eastAsia="SimSun" w:hAnsi="Times New Roman" w:cs="Times New Roman"/>
          <w:color w:val="000000"/>
        </w:rPr>
        <w:tab/>
        <w:t xml:space="preserve">c = confidence interval </w:t>
      </w:r>
      <m:oMath>
        <m:r>
          <w:rPr>
            <w:rFonts w:ascii="Cambria Math" w:eastAsia="SimSun" w:hAnsi="Cambria Math" w:cs="Times New Roman"/>
            <w:color w:val="000000"/>
          </w:rPr>
          <m:t>(0.05=±5</m:t>
        </m:r>
      </m:oMath>
      <w:r>
        <w:rPr>
          <w:rFonts w:ascii="Times New Roman" w:eastAsia="SimSun" w:hAnsi="Times New Roman" w:cs="Times New Roman"/>
          <w:color w:val="000000"/>
        </w:rPr>
        <w:t>)</w:t>
      </w:r>
      <w:bookmarkStart w:id="12" w:name="_Toc532466693"/>
      <w:r>
        <w:rPr>
          <w:rFonts w:ascii="Times New Roman" w:eastAsia="SimSun" w:hAnsi="Times New Roman" w:cs="Times New Roman"/>
          <w:color w:val="000000"/>
        </w:rPr>
        <w:t xml:space="preserve">  </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3.7 Data analysis</w:t>
      </w:r>
      <w:bookmarkEnd w:id="12"/>
      <w:r>
        <w:rPr>
          <w:rFonts w:ascii="Times New Roman" w:hAnsi="Times New Roman" w:cs="Times New Roman"/>
          <w:b/>
          <w:bCs/>
          <w:color w:val="000000"/>
        </w:rPr>
        <w:t xml:space="preserve"> and Validity and Reliability</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      </w:t>
      </w:r>
      <w:r w:rsidR="003F5E98">
        <w:rPr>
          <w:rFonts w:ascii="Times New Roman" w:hAnsi="Times New Roman" w:cs="Times New Roman"/>
          <w:color w:val="000000"/>
        </w:rPr>
        <w:t>The research was based on both primary and secondary forms of data.</w:t>
      </w:r>
      <w:r w:rsidR="00810F38">
        <w:rPr>
          <w:rFonts w:ascii="Times New Roman" w:hAnsi="Times New Roman" w:cs="Times New Roman"/>
          <w:color w:val="000000"/>
        </w:rPr>
        <w:t xml:space="preserve"> The primary data source was the survey questionnaires distributed among the employees in the companies. they were meant to assess the employees attitudes and opinions on VAT implementation process. I the long run, issues related to VAT administration and challenges experienced are hindering the businesses from implementing a fully functional VAT system. </w:t>
      </w:r>
      <w:r>
        <w:rPr>
          <w:rFonts w:ascii="Times New Roman" w:hAnsi="Times New Roman" w:cs="Times New Roman"/>
          <w:color w:val="000000"/>
        </w:rPr>
        <w:t xml:space="preserve">Various statistical analytical approaches will be used in the context of the survey question purposes. The researcher will also apply qualitative data analysis to capture the non quantifiable data. Once the data has been collected and organized, it will be analysed using the Statistical Package for Social Scientists (SPSS) version 16. </w:t>
      </w:r>
    </w:p>
    <w:p w:rsidR="00810F38" w:rsidRDefault="00810F38" w:rsidP="00E3371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Primary data should be supported by a reliable secondary data source for the purposes of analysis and comparisons. Secondary sources of data are important in every study. In accordance with the topic of research, several literature sources that focus on the basic concepts, principles, characteristics and challenges faced by companies in VAT implementation will be applicable. The literatures are diverse but only from the Eastern Region of Saudi Arabia.  Every available resource on the history of VAT and the failed implementation process will be looked into to enhance a better </w:t>
      </w:r>
      <w:r w:rsidR="00C937EB">
        <w:rPr>
          <w:rFonts w:ascii="Times New Roman" w:hAnsi="Times New Roman" w:cs="Times New Roman"/>
          <w:color w:val="000000"/>
        </w:rPr>
        <w:t>taxpaying</w:t>
      </w:r>
      <w:r>
        <w:rPr>
          <w:rFonts w:ascii="Times New Roman" w:hAnsi="Times New Roman" w:cs="Times New Roman"/>
          <w:color w:val="000000"/>
        </w:rPr>
        <w:t xml:space="preserve"> nation.</w:t>
      </w:r>
      <w:r w:rsidR="00C937EB">
        <w:rPr>
          <w:rFonts w:ascii="Times New Roman" w:hAnsi="Times New Roman" w:cs="Times New Roman"/>
          <w:color w:val="000000"/>
        </w:rPr>
        <w:t xml:space="preserve">  The legislation and bills related to the use and o[operations of VAT within the country are used. It is important to have </w:t>
      </w:r>
      <w:r w:rsidR="00E3371F">
        <w:rPr>
          <w:rFonts w:ascii="Times New Roman" w:hAnsi="Times New Roman" w:cs="Times New Roman"/>
          <w:color w:val="000000"/>
        </w:rPr>
        <w:t>background</w:t>
      </w:r>
      <w:r w:rsidR="00C937EB">
        <w:rPr>
          <w:rFonts w:ascii="Times New Roman" w:hAnsi="Times New Roman" w:cs="Times New Roman"/>
          <w:color w:val="000000"/>
        </w:rPr>
        <w:t xml:space="preserve"> information on </w:t>
      </w:r>
      <w:r w:rsidR="00E3371F">
        <w:rPr>
          <w:rFonts w:ascii="Times New Roman" w:hAnsi="Times New Roman" w:cs="Times New Roman"/>
          <w:color w:val="000000"/>
        </w:rPr>
        <w:t>the rules</w:t>
      </w:r>
      <w:r w:rsidR="00C937EB">
        <w:rPr>
          <w:rFonts w:ascii="Times New Roman" w:hAnsi="Times New Roman" w:cs="Times New Roman"/>
          <w:color w:val="000000"/>
        </w:rPr>
        <w:t xml:space="preserve"> and regulations governing tax compliance in the country.</w:t>
      </w:r>
    </w:p>
    <w:p w:rsidR="00E3371F" w:rsidRPr="0075235A" w:rsidRDefault="00E3371F" w:rsidP="00E3371F">
      <w:pPr>
        <w:spacing w:after="120" w:line="480" w:lineRule="auto"/>
        <w:ind w:firstLine="720"/>
        <w:jc w:val="both"/>
        <w:rPr>
          <w:rFonts w:ascii="Times New Roman" w:hAnsi="Times New Roman" w:cs="Times New Roman"/>
          <w:color w:val="000000"/>
        </w:rPr>
      </w:pPr>
      <w:r>
        <w:rPr>
          <w:rFonts w:ascii="Times New Roman" w:hAnsi="Times New Roman" w:cs="Times New Roman"/>
          <w:color w:val="000000"/>
        </w:rPr>
        <w:t>Information regarding the regional growth and urbanization of the states was collected from previous research ma trials. The introduction, awareness and marketing of the VAT strategy will be considered.  All data collected from precious</w:t>
      </w:r>
      <w:r w:rsidR="00F92123">
        <w:rPr>
          <w:rFonts w:ascii="Times New Roman" w:hAnsi="Times New Roman" w:cs="Times New Roman"/>
          <w:color w:val="000000"/>
        </w:rPr>
        <w:t xml:space="preserve"> works of literature, documentary</w:t>
      </w:r>
      <w:r>
        <w:rPr>
          <w:rFonts w:ascii="Times New Roman" w:hAnsi="Times New Roman" w:cs="Times New Roman"/>
          <w:color w:val="000000"/>
        </w:rPr>
        <w:t xml:space="preserve"> </w:t>
      </w:r>
      <w:r w:rsidR="00A616B9">
        <w:rPr>
          <w:rFonts w:ascii="Times New Roman" w:hAnsi="Times New Roman" w:cs="Times New Roman"/>
          <w:color w:val="000000"/>
        </w:rPr>
        <w:t>materials,</w:t>
      </w:r>
      <w:r w:rsidR="00F92123">
        <w:rPr>
          <w:rFonts w:ascii="Times New Roman" w:hAnsi="Times New Roman" w:cs="Times New Roman"/>
          <w:color w:val="000000"/>
        </w:rPr>
        <w:t xml:space="preserve"> reports and information gathered from the revenue </w:t>
      </w:r>
      <w:r w:rsidR="00A616B9">
        <w:rPr>
          <w:rFonts w:ascii="Times New Roman" w:hAnsi="Times New Roman" w:cs="Times New Roman"/>
          <w:color w:val="000000"/>
        </w:rPr>
        <w:t>body and the bureau of Trade and Industry.</w:t>
      </w:r>
    </w:p>
    <w:p w:rsidR="00535756" w:rsidRDefault="005B2632">
      <w:pPr>
        <w:spacing w:after="120" w:line="480" w:lineRule="auto"/>
        <w:jc w:val="both"/>
        <w:rPr>
          <w:rFonts w:ascii="Times New Roman" w:hAnsi="Times New Roman" w:cs="Times New Roman"/>
          <w:b/>
          <w:bCs/>
          <w:color w:val="000000"/>
        </w:rPr>
      </w:pPr>
      <w:r>
        <w:rPr>
          <w:rFonts w:ascii="Times New Roman" w:hAnsi="Times New Roman" w:cs="Times New Roman"/>
          <w:b/>
          <w:bCs/>
          <w:color w:val="000000"/>
        </w:rPr>
        <w:t>3.8 Measurements</w:t>
      </w:r>
    </w:p>
    <w:p w:rsidR="00535756" w:rsidRPr="00A616B9" w:rsidRDefault="005B2632">
      <w:pPr>
        <w:spacing w:after="120" w:line="480" w:lineRule="auto"/>
        <w:jc w:val="both"/>
        <w:rPr>
          <w:rFonts w:ascii="Times New Roman" w:hAnsi="Times New Roman" w:cs="Times New Roman"/>
          <w:b/>
          <w:bCs/>
          <w:color w:val="000000"/>
        </w:rPr>
      </w:pPr>
      <w:r>
        <w:rPr>
          <w:rFonts w:ascii="Times New Roman" w:hAnsi="Times New Roman" w:cs="Times New Roman"/>
          <w:color w:val="000000"/>
        </w:rPr>
        <w:t xml:space="preserve">      The main objective of the research is to investigate the influencing of VAT application along with its impact on firms’ performance among MSMEs in Saudi Arabia. The dependent variable in this study is the firm’s performance, represented by the firm’s sales, costs, profit, and investment decisions. The independent variables are VAT, Accounting information system and knowledge about VAT by the administrators. </w:t>
      </w:r>
    </w:p>
    <w:p w:rsidR="00535756" w:rsidRDefault="00535756">
      <w:pPr>
        <w:spacing w:after="120" w:line="480" w:lineRule="auto"/>
        <w:jc w:val="both"/>
        <w:rPr>
          <w:rFonts w:ascii="Times New Roman" w:hAnsi="Times New Roman" w:cs="Times New Roman"/>
          <w:color w:val="000000"/>
        </w:rPr>
      </w:pPr>
    </w:p>
    <w:p w:rsidR="00535756" w:rsidRDefault="005B2632">
      <w:pPr>
        <w:pStyle w:val="Heading1"/>
        <w:jc w:val="center"/>
        <w:rPr>
          <w:rFonts w:ascii="Times New Roman" w:hAnsi="Times New Roman"/>
          <w:b/>
          <w:bCs/>
          <w:color w:val="000000"/>
          <w:sz w:val="24"/>
          <w:szCs w:val="24"/>
        </w:rPr>
      </w:pPr>
      <w:bookmarkStart w:id="13" w:name="_Toc532466696"/>
      <w:bookmarkStart w:id="14" w:name="_Toc532466694"/>
      <w:r>
        <w:rPr>
          <w:rFonts w:ascii="Times New Roman" w:hAnsi="Times New Roman"/>
          <w:b/>
          <w:bCs/>
          <w:color w:val="000000"/>
          <w:sz w:val="24"/>
          <w:szCs w:val="24"/>
        </w:rPr>
        <w:t>Reference List</w:t>
      </w:r>
      <w:bookmarkEnd w:id="13"/>
    </w:p>
    <w:p w:rsidR="00535756" w:rsidRDefault="00535756"/>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Abay, S. T. (2013). Assessment on the implementation of value-added tax (VAT) in Mekelle City Administration. </w:t>
      </w:r>
      <w:r>
        <w:rPr>
          <w:i/>
          <w:iCs/>
          <w:color w:val="000000"/>
          <w:lang w:val="en-GB"/>
        </w:rPr>
        <w:t>Int. J. Sci. Res.(IJSR)</w:t>
      </w:r>
      <w:r>
        <w:rPr>
          <w:color w:val="000000"/>
          <w:lang w:val="en-GB"/>
        </w:rPr>
        <w:t>, </w:t>
      </w:r>
      <w:r>
        <w:rPr>
          <w:i/>
          <w:iCs/>
          <w:color w:val="000000"/>
          <w:lang w:val="en-GB"/>
        </w:rPr>
        <w:t>4</w:t>
      </w:r>
      <w:r>
        <w:rPr>
          <w:color w:val="000000"/>
          <w:lang w:val="en-GB"/>
        </w:rPr>
        <w:t>, 459-467.</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Acharya, S. (2016). Reforming Value Added Tax System in Developing World: the Case of Nepal. </w:t>
      </w:r>
      <w:r>
        <w:rPr>
          <w:i/>
          <w:iCs/>
          <w:color w:val="000000"/>
          <w:lang w:val="en-GB"/>
        </w:rPr>
        <w:t>Business and Management Studies</w:t>
      </w:r>
      <w:r>
        <w:rPr>
          <w:color w:val="000000"/>
          <w:lang w:val="en-GB"/>
        </w:rPr>
        <w:t>, </w:t>
      </w:r>
      <w:r>
        <w:rPr>
          <w:i/>
          <w:iCs/>
          <w:color w:val="000000"/>
          <w:lang w:val="en-GB"/>
        </w:rPr>
        <w:t>2</w:t>
      </w:r>
      <w:r>
        <w:rPr>
          <w:color w:val="000000"/>
          <w:lang w:val="en-GB"/>
        </w:rPr>
        <w:t>(2), 44-63.</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Al Mehrezi, M. A. (2013). </w:t>
      </w:r>
      <w:r>
        <w:rPr>
          <w:i/>
          <w:iCs/>
          <w:color w:val="000000"/>
          <w:lang w:val="en-GB"/>
        </w:rPr>
        <w:t>Effects of Implementing a VAT Collection System in the UAE as a Whole and Ras Al-Khaimah Emirate Specifically</w:t>
      </w:r>
      <w:r>
        <w:rPr>
          <w:color w:val="000000"/>
          <w:lang w:val="en-GB"/>
        </w:rPr>
        <w:t>.</w:t>
      </w:r>
      <w:r>
        <w:rPr>
          <w:rFonts w:eastAsia="Calibri"/>
        </w:rPr>
        <w:t xml:space="preserve"> </w:t>
      </w:r>
      <w:r>
        <w:rPr>
          <w:color w:val="000000"/>
          <w:lang w:val="en-GB"/>
        </w:rPr>
        <w:t>PhD Thesis, University of Canberra.</w:t>
      </w:r>
    </w:p>
    <w:p w:rsidR="00535756" w:rsidRDefault="005B2632">
      <w:pPr>
        <w:pStyle w:val="ListParagraph"/>
        <w:numPr>
          <w:ilvl w:val="0"/>
          <w:numId w:val="6"/>
        </w:numPr>
        <w:spacing w:after="20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Cornock, O. (2017).</w:t>
      </w:r>
      <w:r>
        <w:rPr>
          <w:rFonts w:ascii="Times New Roman" w:eastAsia="Times New Roman" w:hAnsi="Times New Roman" w:cs="Times New Roman"/>
          <w:b/>
          <w:bCs/>
          <w:color w:val="37424A"/>
          <w:kern w:val="36"/>
        </w:rPr>
        <w:t xml:space="preserve"> </w:t>
      </w:r>
      <w:r>
        <w:rPr>
          <w:rFonts w:ascii="Times New Roman" w:eastAsia="Times New Roman" w:hAnsi="Times New Roman" w:cs="Times New Roman"/>
          <w:color w:val="000000"/>
        </w:rPr>
        <w:t>VAT in the Gulf: What Economic Impact Can We Expect?</w:t>
      </w:r>
      <w:r>
        <w:rPr>
          <w:rFonts w:ascii="Times New Roman" w:hAnsi="Times New Roman" w:cs="Times New Roman"/>
        </w:rPr>
        <w:t xml:space="preserve"> </w:t>
      </w:r>
      <w:r>
        <w:rPr>
          <w:rFonts w:ascii="Times New Roman" w:eastAsia="Times New Roman" w:hAnsi="Times New Roman" w:cs="Times New Roman"/>
          <w:color w:val="000000"/>
        </w:rPr>
        <w:t xml:space="preserve">Available at: </w:t>
      </w:r>
      <w:hyperlink r:id="rId34" w:history="1">
        <w:r>
          <w:rPr>
            <w:rStyle w:val="Hyperlink"/>
            <w:rFonts w:ascii="Times New Roman" w:eastAsia="Times New Roman" w:hAnsi="Times New Roman" w:cs="Times New Roman"/>
          </w:rPr>
          <w:t>https://oxfordbusinessgroup.com/blog/oliver-cornock/economic-roundups/vat-gulf-what-economic-impact-can-we-expect</w:t>
        </w:r>
      </w:hyperlink>
      <w:r>
        <w:rPr>
          <w:rFonts w:ascii="Times New Roman" w:eastAsia="Times New Roman" w:hAnsi="Times New Roman" w:cs="Times New Roman"/>
          <w:color w:val="000000"/>
        </w:rPr>
        <w:t xml:space="preserve"> (accessed 2 December 2018).</w:t>
      </w:r>
    </w:p>
    <w:p w:rsidR="00535756" w:rsidRDefault="005B2632">
      <w:pPr>
        <w:pStyle w:val="ListParagraph"/>
        <w:numPr>
          <w:ilvl w:val="0"/>
          <w:numId w:val="6"/>
        </w:numPr>
        <w:spacing w:after="200" w:line="36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 xml:space="preserve">Cresswell,   J.   W.   (2008).   Educational   research:   Planning,   conducting   and   evaluating qualitative and quantitative research. </w:t>
      </w:r>
      <w:r>
        <w:rPr>
          <w:rFonts w:ascii="Times New Roman" w:eastAsia="Times New Roman" w:hAnsi="Times New Roman" w:cs="Times New Roman"/>
          <w:i/>
          <w:iCs/>
          <w:color w:val="000000"/>
        </w:rPr>
        <w:t>Upper Saddle River, NJ: Merrill &amp; Prentice Hall</w:t>
      </w:r>
      <w:r>
        <w:rPr>
          <w:rFonts w:ascii="Times New Roman" w:eastAsia="Times New Roman" w:hAnsi="Times New Roman" w:cs="Times New Roman"/>
          <w:i/>
          <w:iCs/>
          <w:color w:val="000000"/>
          <w:rtl/>
        </w:rPr>
        <w:t>.</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General Authority of Zakat and Tax (2017). VAT Laws &amp; Regulations.</w:t>
      </w:r>
      <w:r>
        <w:rPr>
          <w:rFonts w:eastAsia="Calibri"/>
          <w:color w:val="000000"/>
          <w:lang w:val="en-GB"/>
        </w:rPr>
        <w:t xml:space="preserve"> </w:t>
      </w:r>
      <w:r>
        <w:rPr>
          <w:color w:val="000000"/>
          <w:lang w:val="en-GB"/>
        </w:rPr>
        <w:t>Available at:</w:t>
      </w:r>
      <w:r>
        <w:t xml:space="preserve"> </w:t>
      </w:r>
      <w:hyperlink r:id="rId35" w:history="1">
        <w:r>
          <w:rPr>
            <w:rStyle w:val="Hyperlink"/>
          </w:rPr>
          <w:t>https://www.gazt.gov.sa/en/laws-regulations/vat</w:t>
        </w:r>
      </w:hyperlink>
      <w:r>
        <w:rPr>
          <w:color w:val="000000"/>
        </w:rPr>
        <w:t xml:space="preserve"> </w:t>
      </w:r>
      <w:r>
        <w:rPr>
          <w:color w:val="000000"/>
          <w:lang w:val="en-GB"/>
        </w:rPr>
        <w:t>(accessed 2 December 2018).</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Kerr, S. &amp; Al Omran, A. (2018).</w:t>
      </w:r>
      <w:r>
        <w:rPr>
          <w:rFonts w:ascii="Times New Roman" w:eastAsia="Times New Roman" w:hAnsi="Times New Roman" w:cs="Times New Roman"/>
          <w:b/>
          <w:bCs/>
          <w:color w:val="33302E"/>
          <w:kern w:val="36"/>
        </w:rPr>
        <w:t xml:space="preserve"> </w:t>
      </w:r>
      <w:r>
        <w:rPr>
          <w:rFonts w:ascii="Times New Roman" w:eastAsia="Times New Roman" w:hAnsi="Times New Roman" w:cs="Times New Roman"/>
          <w:color w:val="000000"/>
        </w:rPr>
        <w:t xml:space="preserve">Saudi Arabia and UAE introduce 5% VAT in bid to narrow deficits. </w:t>
      </w:r>
      <w:r>
        <w:rPr>
          <w:rFonts w:ascii="Times New Roman" w:eastAsia="Times New Roman" w:hAnsi="Times New Roman" w:cs="Times New Roman"/>
          <w:i/>
          <w:iCs/>
          <w:color w:val="000000"/>
        </w:rPr>
        <w:t>Financial Times</w:t>
      </w:r>
      <w:r>
        <w:rPr>
          <w:rFonts w:ascii="Times New Roman" w:eastAsia="Times New Roman" w:hAnsi="Times New Roman" w:cs="Times New Roman"/>
          <w:color w:val="000000"/>
        </w:rPr>
        <w:t>. 2 January, 18.</w:t>
      </w:r>
    </w:p>
    <w:p w:rsidR="00535756" w:rsidRDefault="005B2632">
      <w:pPr>
        <w:pStyle w:val="NormalWeb"/>
        <w:numPr>
          <w:ilvl w:val="0"/>
          <w:numId w:val="6"/>
        </w:numPr>
        <w:spacing w:after="240" w:line="360" w:lineRule="auto"/>
        <w:jc w:val="both"/>
        <w:rPr>
          <w:color w:val="000000"/>
        </w:rPr>
      </w:pPr>
      <w:r>
        <w:rPr>
          <w:color w:val="000000"/>
        </w:rPr>
        <w:t>Mondaq (2017).</w:t>
      </w:r>
      <w:r>
        <w:rPr>
          <w:color w:val="8D1D3F"/>
          <w:kern w:val="36"/>
        </w:rPr>
        <w:t xml:space="preserve"> </w:t>
      </w:r>
      <w:r>
        <w:rPr>
          <w:color w:val="000000"/>
        </w:rPr>
        <w:t>Saudi Arabia: A comparison of the VAT regimes in Saudi Arabia and the UAE.</w:t>
      </w:r>
      <w:r>
        <w:rPr>
          <w:rFonts w:eastAsia="Calibri"/>
        </w:rPr>
        <w:t xml:space="preserve"> </w:t>
      </w:r>
      <w:r>
        <w:rPr>
          <w:color w:val="000000"/>
          <w:lang w:val="en-GB"/>
        </w:rPr>
        <w:t xml:space="preserve">Available at: </w:t>
      </w:r>
      <w:hyperlink r:id="rId36" w:history="1">
        <w:r>
          <w:rPr>
            <w:rStyle w:val="Hyperlink"/>
            <w:lang w:val="en-GB"/>
          </w:rPr>
          <w:t>http://www.mondaq.com/saudiarabia/x/635752/sales+taxes+VAT+GST/A+Comparison+of+the+VAT+Regimes+in+Saudi+Arabia+and+the+UAE</w:t>
        </w:r>
      </w:hyperlink>
      <w:r>
        <w:rPr>
          <w:color w:val="000000"/>
          <w:lang w:val="en-GB"/>
        </w:rPr>
        <w:t xml:space="preserve"> (accessed 2 December 2018).</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rPr>
        <w:t>PwC Middle East (2016).</w:t>
      </w:r>
      <w:r>
        <w:rPr>
          <w:rFonts w:eastAsia="Calibri"/>
          <w:color w:val="000000"/>
        </w:rPr>
        <w:t xml:space="preserve"> </w:t>
      </w:r>
      <w:r>
        <w:rPr>
          <w:color w:val="000000"/>
          <w:lang w:val="en-GB"/>
        </w:rPr>
        <w:t xml:space="preserve"> The Kingdom of Saudi Arabia to implement VAT on 1 January 2018.</w:t>
      </w:r>
      <w:r>
        <w:rPr>
          <w:rFonts w:eastAsia="Calibri"/>
          <w:color w:val="000000"/>
          <w:lang w:val="en-GB"/>
        </w:rPr>
        <w:t xml:space="preserve"> </w:t>
      </w:r>
      <w:r>
        <w:rPr>
          <w:color w:val="000000"/>
          <w:lang w:val="en-GB"/>
        </w:rPr>
        <w:t>Available at:</w:t>
      </w:r>
      <w:r>
        <w:t xml:space="preserve"> </w:t>
      </w:r>
      <w:hyperlink r:id="rId37" w:history="1">
        <w:r>
          <w:rPr>
            <w:rStyle w:val="Hyperlink"/>
          </w:rPr>
          <w:t>https://www.pwc.com/m1/en/services/tax/me-tax-legal-news/2016/ksa-vat-announcement.html</w:t>
        </w:r>
      </w:hyperlink>
      <w:r>
        <w:rPr>
          <w:color w:val="000000"/>
          <w:lang w:val="en-GB"/>
        </w:rPr>
        <w:t xml:space="preserve"> (accessed 2 December 2018).</w:t>
      </w:r>
    </w:p>
    <w:p w:rsidR="00535756" w:rsidRDefault="005B2632">
      <w:pPr>
        <w:pStyle w:val="NormalWeb"/>
        <w:numPr>
          <w:ilvl w:val="0"/>
          <w:numId w:val="6"/>
        </w:numPr>
        <w:shd w:val="clear" w:color="auto" w:fill="FFFFFF"/>
        <w:spacing w:before="0" w:beforeAutospacing="0" w:after="240" w:afterAutospacing="0" w:line="360" w:lineRule="auto"/>
        <w:jc w:val="both"/>
        <w:rPr>
          <w:color w:val="000000"/>
        </w:rPr>
      </w:pPr>
      <w:r>
        <w:rPr>
          <w:color w:val="000000"/>
          <w:lang w:val="en-GB"/>
        </w:rPr>
        <w:t>Reed, M. (2016). Saudi Vision 2030: Winners and Losers. </w:t>
      </w:r>
      <w:r>
        <w:rPr>
          <w:i/>
          <w:iCs/>
          <w:color w:val="000000"/>
          <w:lang w:val="en-GB"/>
        </w:rPr>
        <w:t>Canergie Endowment for International Peace</w:t>
      </w:r>
      <w:r>
        <w:rPr>
          <w:color w:val="000000"/>
          <w:lang w:val="en-GB"/>
        </w:rPr>
        <w:t>, </w:t>
      </w:r>
      <w:r>
        <w:rPr>
          <w:i/>
          <w:iCs/>
          <w:color w:val="000000"/>
          <w:lang w:val="en-GB"/>
        </w:rPr>
        <w:t>2</w:t>
      </w:r>
      <w:r>
        <w:rPr>
          <w:color w:val="000000"/>
          <w:lang w:val="en-GB"/>
        </w:rPr>
        <w:t>.</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Saudi Vision 2030. </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Stevens, D. (2018).</w:t>
      </w:r>
      <w:r>
        <w:rPr>
          <w:rFonts w:ascii="Times New Roman" w:eastAsia="Times New Roman" w:hAnsi="Times New Roman" w:cs="Times New Roman"/>
          <w:b/>
          <w:bCs/>
          <w:color w:val="333333"/>
          <w:kern w:val="36"/>
        </w:rPr>
        <w:t xml:space="preserve"> </w:t>
      </w:r>
      <w:r>
        <w:rPr>
          <w:rFonts w:ascii="Times New Roman" w:eastAsia="Times New Roman" w:hAnsi="Times New Roman" w:cs="Times New Roman"/>
          <w:color w:val="000000"/>
        </w:rPr>
        <w:t>VAT: What are the regulatory challenges for businesses in UAE, Saudi?. Available at:</w:t>
      </w:r>
      <w:r>
        <w:rPr>
          <w:rFonts w:ascii="Times New Roman" w:hAnsi="Times New Roman" w:cs="Times New Roman"/>
        </w:rPr>
        <w:t xml:space="preserve"> </w:t>
      </w:r>
      <w:hyperlink r:id="rId38" w:history="1">
        <w:r>
          <w:rPr>
            <w:rStyle w:val="Hyperlink"/>
            <w:rFonts w:ascii="Times New Roman" w:eastAsia="Times New Roman" w:hAnsi="Times New Roman" w:cs="Times New Roman"/>
          </w:rPr>
          <w:t>https://gulfbusiness.com/vat-regulatory-challenges-businesses-uae-saudi/</w:t>
        </w:r>
      </w:hyperlink>
      <w:r>
        <w:rPr>
          <w:rFonts w:ascii="Times New Roman" w:eastAsia="Times New Roman" w:hAnsi="Times New Roman" w:cs="Times New Roman"/>
          <w:color w:val="000000"/>
        </w:rPr>
        <w:t xml:space="preserve"> (accessed 2 December 2018).</w:t>
      </w:r>
    </w:p>
    <w:p w:rsidR="00535756" w:rsidRDefault="005B2632">
      <w:pPr>
        <w:pStyle w:val="ListParagraph"/>
        <w:numPr>
          <w:ilvl w:val="0"/>
          <w:numId w:val="6"/>
        </w:numPr>
        <w:spacing w:after="240" w:line="360" w:lineRule="auto"/>
        <w:jc w:val="both"/>
        <w:rPr>
          <w:rFonts w:ascii="Times New Roman" w:eastAsia="Times New Roman" w:hAnsi="Times New Roman" w:cs="Times New Roman"/>
          <w:color w:val="000000"/>
        </w:rPr>
      </w:pPr>
      <w:r>
        <w:rPr>
          <w:rFonts w:ascii="Times New Roman" w:hAnsi="Times New Roman" w:cs="Times New Roman"/>
          <w:color w:val="000000"/>
        </w:rPr>
        <w:t>White, A. (2017).</w:t>
      </w:r>
      <w:r>
        <w:rPr>
          <w:rFonts w:ascii="Times New Roman" w:eastAsia="Times New Roman" w:hAnsi="Times New Roman" w:cs="Times New Roman"/>
          <w:b/>
          <w:bCs/>
          <w:color w:val="0573DA"/>
          <w:kern w:val="36"/>
        </w:rPr>
        <w:t xml:space="preserve"> </w:t>
      </w:r>
      <w:r>
        <w:rPr>
          <w:rFonts w:ascii="Times New Roman" w:eastAsia="Times New Roman" w:hAnsi="Times New Roman" w:cs="Times New Roman"/>
          <w:color w:val="000000"/>
        </w:rPr>
        <w:t>VAT in the GCC: What does it mean for your business?</w:t>
      </w:r>
      <w:r>
        <w:rPr>
          <w:rFonts w:ascii="Times New Roman" w:hAnsi="Times New Roman" w:cs="Times New Roman"/>
        </w:rPr>
        <w:t xml:space="preserve"> </w:t>
      </w:r>
      <w:r>
        <w:rPr>
          <w:rFonts w:ascii="Times New Roman" w:eastAsia="Times New Roman" w:hAnsi="Times New Roman" w:cs="Times New Roman"/>
          <w:color w:val="000000"/>
        </w:rPr>
        <w:t xml:space="preserve">Available at: </w:t>
      </w:r>
      <w:hyperlink r:id="rId39" w:history="1">
        <w:r>
          <w:rPr>
            <w:rStyle w:val="Hyperlink"/>
            <w:rFonts w:ascii="Times New Roman" w:eastAsia="Times New Roman" w:hAnsi="Times New Roman" w:cs="Times New Roman"/>
          </w:rPr>
          <w:t>http://saudigazette.com.sa/article/516193</w:t>
        </w:r>
      </w:hyperlink>
      <w:r>
        <w:rPr>
          <w:rFonts w:ascii="Times New Roman" w:eastAsia="Times New Roman" w:hAnsi="Times New Roman" w:cs="Times New Roman"/>
          <w:color w:val="000000"/>
        </w:rPr>
        <w:t xml:space="preserve"> (accessed 2 December 2018</w:t>
      </w:r>
      <w:r>
        <w:rPr>
          <w:rFonts w:ascii="Times New Roman" w:eastAsia="Times New Roman" w:hAnsi="Times New Roman" w:cs="Times New Roman"/>
          <w:color w:val="000000"/>
          <w:rtl/>
        </w:rPr>
        <w:t>(</w:t>
      </w:r>
      <w:r>
        <w:rPr>
          <w:rFonts w:ascii="Times New Roman" w:eastAsia="Times New Roman" w:hAnsi="Times New Roman" w:cs="Times New Roman"/>
          <w:color w:val="000000"/>
        </w:rPr>
        <w:t>.</w:t>
      </w:r>
    </w:p>
    <w:p w:rsidR="00535756" w:rsidRDefault="005B2632">
      <w:pPr>
        <w:pStyle w:val="ListParagraph"/>
        <w:numPr>
          <w:ilvl w:val="0"/>
          <w:numId w:val="6"/>
        </w:numPr>
        <w:spacing w:after="200" w:line="360" w:lineRule="auto"/>
        <w:jc w:val="both"/>
        <w:rPr>
          <w:rFonts w:ascii="Times New Roman" w:eastAsia="Times New Roman" w:hAnsi="Times New Roman" w:cs="Times New Roman"/>
          <w:color w:val="000000"/>
          <w:rtl/>
        </w:rPr>
      </w:pPr>
      <w:r>
        <w:rPr>
          <w:rFonts w:ascii="Times New Roman" w:eastAsia="Times New Roman" w:hAnsi="Times New Roman" w:cs="Times New Roman"/>
          <w:color w:val="000000"/>
        </w:rPr>
        <w:t xml:space="preserve">Wirtanen, J. (2014). </w:t>
      </w:r>
      <w:r>
        <w:rPr>
          <w:rFonts w:ascii="Times New Roman" w:eastAsia="Times New Roman" w:hAnsi="Times New Roman" w:cs="Times New Roman"/>
          <w:i/>
          <w:iCs/>
          <w:color w:val="000000"/>
        </w:rPr>
        <w:t>The effects of implementing value added tax on live music in Finland</w:t>
      </w:r>
      <w:r>
        <w:rPr>
          <w:rFonts w:ascii="Times New Roman" w:eastAsia="Times New Roman" w:hAnsi="Times New Roman" w:cs="Times New Roman"/>
          <w:color w:val="000000"/>
        </w:rPr>
        <w:t>. Master Thesis, Centria University of Applied Sciences</w:t>
      </w:r>
      <w:r>
        <w:rPr>
          <w:rFonts w:ascii="Times New Roman" w:eastAsia="Times New Roman" w:hAnsi="Times New Roman" w:cs="Times New Roman"/>
          <w:color w:val="000000"/>
          <w:rtl/>
        </w:rPr>
        <w:t>.</w:t>
      </w:r>
    </w:p>
    <w:p w:rsidR="00CE717F" w:rsidRPr="00D10316" w:rsidRDefault="00CE717F" w:rsidP="00D10316">
      <w:pPr>
        <w:spacing w:after="200" w:line="360" w:lineRule="auto"/>
        <w:ind w:left="360"/>
        <w:jc w:val="both"/>
        <w:rPr>
          <w:rFonts w:ascii="Times New Roman" w:eastAsia="Times New Roman" w:hAnsi="Times New Roman" w:cs="Times New Roman"/>
          <w:color w:val="000000"/>
        </w:rPr>
      </w:pP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eastAsia="Times New Roman" w:hAnsi="Times New Roman" w:cs="Times New Roman"/>
          <w:color w:val="000000"/>
        </w:rPr>
        <w:t xml:space="preserve">Zhong, H. (2016). </w:t>
      </w:r>
      <w:r>
        <w:rPr>
          <w:rFonts w:ascii="Times New Roman" w:eastAsia="Times New Roman" w:hAnsi="Times New Roman" w:cs="Times New Roman"/>
          <w:i/>
          <w:iCs/>
          <w:color w:val="000000"/>
        </w:rPr>
        <w:t>The choice of China's Business Tax to Value Added Tax reform: the traditional VAT model or the modern GST model?.</w:t>
      </w:r>
      <w:r>
        <w:rPr>
          <w:rFonts w:ascii="Times New Roman" w:eastAsia="Times New Roman" w:hAnsi="Times New Roman" w:cs="Times New Roman"/>
          <w:color w:val="000000"/>
        </w:rPr>
        <w:t xml:space="preserve"> Master Thesis, University of Canterbury</w:t>
      </w:r>
      <w:r>
        <w:rPr>
          <w:rFonts w:ascii="Times New Roman" w:eastAsia="Times New Roman" w:hAnsi="Times New Roman" w:cs="Times New Roman"/>
          <w:color w:val="000000"/>
          <w:rtl/>
        </w:rPr>
        <w:t>.</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Daou, J. (2016). Value Added Tax in the GCC Countries: Their Application and Impact. Lebanese tax magazine, Middle East.</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 xml:space="preserve">Saheb, S. (2018). VAT Challenges in Ethiopia. ACADEMIA. Available at: </w:t>
      </w:r>
      <w:hyperlink r:id="rId40" w:history="1">
        <w:r>
          <w:rPr>
            <w:rStyle w:val="Hyperlink"/>
            <w:rFonts w:ascii="Times New Roman" w:hAnsi="Times New Roman" w:cs="Times New Roman"/>
            <w:lang w:bidi="ar-JO"/>
          </w:rPr>
          <w:t>http://www.academia.edu/36550072/VAT_Challenges_in_Ethiopia.pdf</w:t>
        </w:r>
      </w:hyperlink>
      <w:r>
        <w:rPr>
          <w:rFonts w:ascii="Times New Roman" w:hAnsi="Times New Roman" w:cs="Times New Roman"/>
          <w:lang w:bidi="ar-JO"/>
        </w:rPr>
        <w:t xml:space="preserve">. </w:t>
      </w:r>
    </w:p>
    <w:p w:rsidR="00535756" w:rsidRDefault="005B2632">
      <w:pPr>
        <w:pStyle w:val="ListParagraph"/>
        <w:numPr>
          <w:ilvl w:val="0"/>
          <w:numId w:val="6"/>
        </w:numPr>
        <w:shd w:val="clear" w:color="auto" w:fill="FFFFFF"/>
        <w:spacing w:after="240" w:line="360" w:lineRule="auto"/>
        <w:jc w:val="both"/>
        <w:rPr>
          <w:rFonts w:ascii="Times New Roman" w:hAnsi="Times New Roman" w:cs="Times New Roman"/>
          <w:lang w:bidi="ar-JO"/>
        </w:rPr>
      </w:pPr>
      <w:r>
        <w:rPr>
          <w:rFonts w:ascii="Times New Roman" w:hAnsi="Times New Roman" w:cs="Times New Roman"/>
          <w:lang w:bidi="ar-JO"/>
        </w:rPr>
        <w:t>Jerene, W. (2018). Challenges of Value Added Tax (VAT) Collection Performance: A Case Study of Hawassa City Revenue Authority (South Ethiopia). International Journal of Engineering Business Management 5(12):13-19.</w:t>
      </w:r>
    </w:p>
    <w:p w:rsidR="00535756" w:rsidRDefault="005B2632">
      <w:pPr>
        <w:pStyle w:val="ListParagraph"/>
        <w:numPr>
          <w:ilvl w:val="0"/>
          <w:numId w:val="6"/>
        </w:numPr>
        <w:spacing w:after="200" w:line="360" w:lineRule="auto"/>
        <w:rPr>
          <w:rFonts w:ascii="Times New Roman" w:hAnsi="Times New Roman" w:cs="Times New Roman"/>
          <w:lang w:bidi="ar-JO"/>
        </w:rPr>
      </w:pPr>
      <w:r>
        <w:rPr>
          <w:rFonts w:ascii="Times New Roman" w:hAnsi="Times New Roman" w:cs="Times New Roman"/>
          <w:lang w:bidi="ar-JO"/>
        </w:rPr>
        <w:t xml:space="preserve"> Kumar, R. (2011), </w:t>
      </w:r>
      <w:r>
        <w:rPr>
          <w:rFonts w:ascii="Times New Roman" w:hAnsi="Times New Roman" w:cs="Times New Roman"/>
          <w:color w:val="000000"/>
        </w:rPr>
        <w:t>“</w:t>
      </w:r>
      <w:r>
        <w:rPr>
          <w:rFonts w:ascii="Times New Roman" w:hAnsi="Times New Roman" w:cs="Times New Roman"/>
          <w:i/>
          <w:iCs/>
        </w:rPr>
        <w:t>RESEARCH METHODOLOGY a step-by-step guide for beginners</w:t>
      </w:r>
      <w:r>
        <w:rPr>
          <w:rFonts w:ascii="Times New Roman" w:hAnsi="Times New Roman" w:cs="Times New Roman"/>
          <w:i/>
          <w:iCs/>
          <w:lang w:bidi="ar-JO"/>
        </w:rPr>
        <w:t xml:space="preserve">, </w:t>
      </w:r>
      <w:r>
        <w:rPr>
          <w:rFonts w:ascii="Times New Roman" w:hAnsi="Times New Roman" w:cs="Times New Roman"/>
          <w:i/>
          <w:iCs/>
        </w:rPr>
        <w:t>third edition.</w:t>
      </w:r>
      <w:r>
        <w:rPr>
          <w:rFonts w:ascii="Times New Roman" w:hAnsi="Times New Roman" w:cs="Times New Roman"/>
          <w:i/>
          <w:iCs/>
          <w:color w:val="000000"/>
        </w:rPr>
        <w:t>”</w:t>
      </w:r>
      <w:r>
        <w:rPr>
          <w:rFonts w:ascii="Times New Roman" w:hAnsi="Times New Roman" w:cs="Times New Roman"/>
          <w:i/>
          <w:iCs/>
          <w:lang w:bidi="ar-JO"/>
        </w:rPr>
        <w:t>,</w:t>
      </w:r>
      <w:r>
        <w:rPr>
          <w:rFonts w:ascii="Times New Roman" w:hAnsi="Times New Roman" w:cs="Times New Roman"/>
          <w:lang w:bidi="ar-JO"/>
        </w:rPr>
        <w:t xml:space="preserve"> </w:t>
      </w:r>
      <w:r>
        <w:rPr>
          <w:rFonts w:ascii="Times New Roman" w:hAnsi="Times New Roman" w:cs="Times New Roman"/>
        </w:rPr>
        <w:t>SAGE Publications Ltd</w:t>
      </w:r>
      <w:r>
        <w:rPr>
          <w:rFonts w:ascii="Times New Roman" w:hAnsi="Times New Roman" w:cs="Times New Roman"/>
          <w:lang w:bidi="ar-JO"/>
        </w:rPr>
        <w:t>.</w:t>
      </w:r>
    </w:p>
    <w:p w:rsidR="00535756" w:rsidRDefault="00535756">
      <w:pPr>
        <w:pStyle w:val="Heading1"/>
        <w:spacing w:before="480" w:line="276" w:lineRule="auto"/>
        <w:rPr>
          <w:rFonts w:ascii="Times New Roman" w:eastAsia="Calibri" w:hAnsi="Times New Roman"/>
          <w:b/>
          <w:bCs/>
          <w:color w:val="000000"/>
          <w:sz w:val="24"/>
          <w:szCs w:val="24"/>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Pr>
        <w:rPr>
          <w:rFonts w:ascii="Times New Roman" w:hAnsi="Times New Roman" w:cs="Times New Roman"/>
        </w:rPr>
      </w:pPr>
    </w:p>
    <w:p w:rsidR="00535756" w:rsidRDefault="00535756"/>
    <w:p w:rsidR="00535756" w:rsidRDefault="00535756"/>
    <w:p w:rsidR="00535756" w:rsidRDefault="00535756"/>
    <w:p w:rsidR="00535756" w:rsidRDefault="00535756"/>
    <w:p w:rsidR="00535756" w:rsidRDefault="00535756"/>
    <w:p w:rsidR="00535756" w:rsidRDefault="00535756"/>
    <w:p w:rsidR="00535756" w:rsidRDefault="005B2632">
      <w:pPr>
        <w:pStyle w:val="Heading1"/>
        <w:spacing w:before="480" w:line="276" w:lineRule="auto"/>
        <w:jc w:val="center"/>
        <w:rPr>
          <w:rFonts w:ascii="Times New Roman" w:eastAsia="Calibri" w:hAnsi="Times New Roman"/>
          <w:b/>
          <w:bCs/>
          <w:color w:val="000000"/>
          <w:sz w:val="24"/>
          <w:szCs w:val="24"/>
        </w:rPr>
      </w:pPr>
      <w:r>
        <w:rPr>
          <w:rFonts w:ascii="Times New Roman" w:eastAsia="Calibri" w:hAnsi="Times New Roman"/>
          <w:b/>
          <w:bCs/>
          <w:color w:val="000000"/>
          <w:sz w:val="24"/>
          <w:szCs w:val="24"/>
        </w:rPr>
        <w:t>Research Timeline</w:t>
      </w:r>
      <w:bookmarkEnd w:id="14"/>
    </w:p>
    <w:tbl>
      <w:tblPr>
        <w:tblStyle w:val="TableGrid1"/>
        <w:tblpPr w:leftFromText="180" w:rightFromText="180" w:vertAnchor="text" w:horzAnchor="margin" w:tblpXSpec="center" w:tblpY="296"/>
        <w:tblW w:w="11785" w:type="dxa"/>
        <w:tblLayout w:type="fixed"/>
        <w:tblLook w:val="04A0" w:firstRow="1" w:lastRow="0" w:firstColumn="1" w:lastColumn="0" w:noHBand="0" w:noVBand="1"/>
      </w:tblPr>
      <w:tblGrid>
        <w:gridCol w:w="1571"/>
        <w:gridCol w:w="302"/>
        <w:gridCol w:w="448"/>
        <w:gridCol w:w="448"/>
        <w:gridCol w:w="448"/>
        <w:gridCol w:w="292"/>
        <w:gridCol w:w="291"/>
        <w:gridCol w:w="438"/>
        <w:gridCol w:w="437"/>
        <w:gridCol w:w="505"/>
        <w:gridCol w:w="431"/>
        <w:gridCol w:w="431"/>
        <w:gridCol w:w="431"/>
        <w:gridCol w:w="431"/>
        <w:gridCol w:w="431"/>
        <w:gridCol w:w="431"/>
        <w:gridCol w:w="431"/>
        <w:gridCol w:w="431"/>
        <w:gridCol w:w="431"/>
        <w:gridCol w:w="431"/>
        <w:gridCol w:w="431"/>
        <w:gridCol w:w="440"/>
        <w:gridCol w:w="437"/>
        <w:gridCol w:w="537"/>
        <w:gridCol w:w="450"/>
      </w:tblGrid>
      <w:tr w:rsidR="00535756">
        <w:trPr>
          <w:trHeight w:val="353"/>
        </w:trPr>
        <w:tc>
          <w:tcPr>
            <w:tcW w:w="1571" w:type="dxa"/>
          </w:tcPr>
          <w:p w:rsidR="00535756" w:rsidRDefault="005B2632">
            <w:pPr>
              <w:jc w:val="center"/>
              <w:rPr>
                <w:rFonts w:ascii="Times New Roman" w:hAnsi="Times New Roman" w:cs="Times New Roman"/>
                <w:color w:val="000000"/>
                <w:sz w:val="24"/>
                <w:szCs w:val="24"/>
              </w:rPr>
            </w:pPr>
            <w:r>
              <w:rPr>
                <w:rFonts w:ascii="Times New Roman" w:hAnsi="Times New Roman" w:cs="Times New Roman"/>
                <w:color w:val="000000"/>
                <w:sz w:val="24"/>
                <w:szCs w:val="24"/>
              </w:rPr>
              <w:t>Months</w:t>
            </w:r>
          </w:p>
        </w:tc>
        <w:tc>
          <w:tcPr>
            <w:tcW w:w="302" w:type="dxa"/>
            <w:vMerge w:val="restart"/>
          </w:tcPr>
          <w:p w:rsidR="00535756" w:rsidRDefault="005B2632">
            <w:pPr>
              <w:spacing w:before="100" w:beforeAutospacing="1" w:after="100" w:afterAutospacing="1"/>
              <w:jc w:val="right"/>
              <w:rPr>
                <w:rFonts w:ascii="Times New Roman" w:hAnsi="Times New Roman" w:cs="Times New Roman"/>
                <w:color w:val="000000"/>
                <w:sz w:val="24"/>
                <w:szCs w:val="24"/>
                <w:rtl/>
                <w:lang w:bidi="ar-JO"/>
              </w:rPr>
            </w:pPr>
            <w:r>
              <w:rPr>
                <w:rFonts w:ascii="Times New Roman" w:hAnsi="Times New Roman" w:cs="Times New Roman"/>
                <w:color w:val="000000"/>
                <w:sz w:val="24"/>
                <w:szCs w:val="24"/>
              </w:rPr>
              <w:t>1</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48" w:type="dxa"/>
            <w:vMerge w:val="restart"/>
          </w:tcPr>
          <w:p w:rsidR="00535756" w:rsidRDefault="005B2632">
            <w:pPr>
              <w:spacing w:before="100" w:beforeAutospacing="1" w:after="100" w:afterAutospacing="1"/>
              <w:rPr>
                <w:rFonts w:ascii="Times New Roman" w:hAnsi="Times New Roman" w:cs="Times New Roman"/>
                <w:color w:val="000000"/>
                <w:sz w:val="24"/>
                <w:szCs w:val="24"/>
                <w:rtl/>
                <w:lang w:bidi="ar-JO"/>
              </w:rPr>
            </w:pPr>
            <w:r>
              <w:rPr>
                <w:rFonts w:ascii="Times New Roman" w:hAnsi="Times New Roman" w:cs="Times New Roman"/>
                <w:color w:val="000000"/>
                <w:sz w:val="24"/>
                <w:szCs w:val="24"/>
              </w:rPr>
              <w:t>4</w:t>
            </w:r>
          </w:p>
        </w:tc>
        <w:tc>
          <w:tcPr>
            <w:tcW w:w="292"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9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38"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505"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431"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440"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4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537" w:type="dxa"/>
            <w:vMerge w:val="restart"/>
          </w:tcPr>
          <w:p w:rsidR="00535756" w:rsidRDefault="005B2632">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450" w:type="dxa"/>
            <w:vMerge w:val="restart"/>
          </w:tcPr>
          <w:p w:rsidR="00535756" w:rsidRDefault="005B2632">
            <w:pPr>
              <w:spacing w:before="100" w:beforeAutospacing="1" w:after="100" w:afterAutospacing="1"/>
              <w:rPr>
                <w:rFonts w:ascii="Times New Roman" w:hAnsi="Times New Roman" w:cs="Times New Roman"/>
                <w:color w:val="000000"/>
                <w:sz w:val="24"/>
                <w:szCs w:val="24"/>
                <w:rtl/>
                <w:lang w:bidi="ar-JO"/>
              </w:rPr>
            </w:pPr>
            <w:r>
              <w:rPr>
                <w:rFonts w:ascii="Times New Roman" w:hAnsi="Times New Roman" w:cs="Times New Roman"/>
                <w:color w:val="000000"/>
                <w:sz w:val="24"/>
                <w:szCs w:val="24"/>
                <w:lang w:bidi="ar-JO"/>
              </w:rPr>
              <w:t>24</w:t>
            </w:r>
          </w:p>
        </w:tc>
      </w:tr>
      <w:tr w:rsidR="00535756">
        <w:trPr>
          <w:trHeight w:val="352"/>
        </w:trPr>
        <w:tc>
          <w:tcPr>
            <w:tcW w:w="1571" w:type="dxa"/>
          </w:tcPr>
          <w:p w:rsidR="00535756" w:rsidRDefault="00535756">
            <w:pPr>
              <w:jc w:val="center"/>
              <w:rPr>
                <w:rFonts w:ascii="Times New Roman" w:hAnsi="Times New Roman" w:cs="Times New Roman"/>
                <w:color w:val="000000"/>
                <w:sz w:val="24"/>
                <w:szCs w:val="24"/>
                <w:lang w:bidi="ar-JO"/>
              </w:rPr>
            </w:pPr>
          </w:p>
        </w:tc>
        <w:tc>
          <w:tcPr>
            <w:tcW w:w="302" w:type="dxa"/>
            <w:vMerge/>
          </w:tcPr>
          <w:p w:rsidR="00535756" w:rsidRDefault="00535756">
            <w:pPr>
              <w:spacing w:before="100" w:beforeAutospacing="1" w:after="100" w:afterAutospacing="1"/>
              <w:jc w:val="right"/>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vMerge/>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vMerge/>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82"/>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Background reading</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1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Literature review</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31"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12"/>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tl/>
                <w:lang w:bidi="ar-JO"/>
              </w:rPr>
            </w:pPr>
            <w:r>
              <w:rPr>
                <w:rFonts w:ascii="Times New Roman" w:hAnsi="Times New Roman" w:cs="Times New Roman"/>
                <w:color w:val="000000"/>
                <w:sz w:val="24"/>
                <w:szCs w:val="24"/>
                <w:lang w:bidi="ar-JO"/>
              </w:rPr>
              <w:t>Research methodology</w:t>
            </w:r>
          </w:p>
        </w:tc>
        <w:tc>
          <w:tcPr>
            <w:tcW w:w="30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highlight w:val="yellow"/>
                <w:lang w:bidi="ar-JO"/>
              </w:rPr>
            </w:pPr>
          </w:p>
        </w:tc>
        <w:tc>
          <w:tcPr>
            <w:tcW w:w="448"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FFFFFF"/>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0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 xml:space="preserve">Questionnaire design </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583"/>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tl/>
                <w:lang w:bidi="ar-JO"/>
              </w:rPr>
            </w:pPr>
            <w:r>
              <w:rPr>
                <w:rFonts w:ascii="Times New Roman" w:hAnsi="Times New Roman" w:cs="Times New Roman"/>
                <w:color w:val="000000"/>
                <w:sz w:val="24"/>
                <w:szCs w:val="24"/>
              </w:rPr>
              <w:t>Data collection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21"/>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Data analysis</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16"/>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Writing-up</w:t>
            </w:r>
          </w:p>
        </w:tc>
        <w:tc>
          <w:tcPr>
            <w:tcW w:w="30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706"/>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rPr>
            </w:pPr>
            <w:r>
              <w:rPr>
                <w:rFonts w:ascii="Times New Roman" w:hAnsi="Times New Roman" w:cs="Times New Roman"/>
                <w:color w:val="000000"/>
                <w:sz w:val="24"/>
                <w:szCs w:val="24"/>
              </w:rPr>
              <w:t>Evaluation and conclusion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lang w:bidi="ar-JO"/>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631"/>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Referencing and final correction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noProof/>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r w:rsidR="00535756">
        <w:trPr>
          <w:trHeight w:val="428"/>
        </w:trPr>
        <w:tc>
          <w:tcPr>
            <w:tcW w:w="1571" w:type="dxa"/>
          </w:tcPr>
          <w:p w:rsidR="00535756" w:rsidRDefault="005B2632">
            <w:pPr>
              <w:spacing w:before="100" w:beforeAutospacing="1" w:after="100" w:afterAutospacing="1"/>
              <w:jc w:val="center"/>
              <w:rPr>
                <w:rFonts w:ascii="Times New Roman" w:hAnsi="Times New Roman" w:cs="Times New Roman"/>
                <w:color w:val="000000"/>
                <w:sz w:val="24"/>
                <w:szCs w:val="24"/>
                <w:lang w:bidi="ar-JO"/>
              </w:rPr>
            </w:pPr>
            <w:r>
              <w:rPr>
                <w:rFonts w:ascii="Times New Roman" w:hAnsi="Times New Roman" w:cs="Times New Roman"/>
                <w:color w:val="000000"/>
                <w:sz w:val="24"/>
                <w:szCs w:val="24"/>
                <w:lang w:bidi="ar-JO"/>
              </w:rPr>
              <w:t>Submission</w:t>
            </w:r>
          </w:p>
        </w:tc>
        <w:tc>
          <w:tcPr>
            <w:tcW w:w="30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48"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2"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291" w:type="dxa"/>
          </w:tcPr>
          <w:p w:rsidR="00535756" w:rsidRDefault="00535756">
            <w:pPr>
              <w:spacing w:before="100" w:beforeAutospacing="1" w:after="100" w:afterAutospacing="1"/>
              <w:rPr>
                <w:rFonts w:ascii="Times New Roman" w:hAnsi="Times New Roman" w:cs="Times New Roman"/>
                <w:color w:val="000000"/>
                <w:sz w:val="24"/>
                <w:szCs w:val="24"/>
              </w:rPr>
            </w:pPr>
          </w:p>
        </w:tc>
        <w:tc>
          <w:tcPr>
            <w:tcW w:w="438"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05" w:type="dxa"/>
            <w:shd w:val="clear" w:color="auto" w:fill="F4B083"/>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1"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4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437"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c>
          <w:tcPr>
            <w:tcW w:w="537" w:type="dxa"/>
            <w:shd w:val="clear" w:color="auto" w:fill="auto"/>
          </w:tcPr>
          <w:p w:rsidR="00535756" w:rsidRDefault="00535756">
            <w:pPr>
              <w:spacing w:before="100" w:beforeAutospacing="1" w:after="100" w:afterAutospacing="1"/>
              <w:rPr>
                <w:rFonts w:ascii="Times New Roman" w:hAnsi="Times New Roman" w:cs="Times New Roman"/>
                <w:noProof/>
                <w:sz w:val="24"/>
                <w:szCs w:val="24"/>
              </w:rPr>
            </w:pPr>
          </w:p>
        </w:tc>
        <w:tc>
          <w:tcPr>
            <w:tcW w:w="450" w:type="dxa"/>
            <w:shd w:val="clear" w:color="auto" w:fill="auto"/>
          </w:tcPr>
          <w:p w:rsidR="00535756" w:rsidRDefault="00535756">
            <w:pPr>
              <w:spacing w:before="100" w:beforeAutospacing="1" w:after="100" w:afterAutospacing="1"/>
              <w:rPr>
                <w:rFonts w:ascii="Times New Roman" w:hAnsi="Times New Roman" w:cs="Times New Roman"/>
                <w:color w:val="000000"/>
                <w:sz w:val="24"/>
                <w:szCs w:val="24"/>
              </w:rPr>
            </w:pPr>
          </w:p>
        </w:tc>
      </w:tr>
    </w:tbl>
    <w:p w:rsidR="00535756" w:rsidRDefault="00535756">
      <w:pPr>
        <w:pStyle w:val="NormalWeb"/>
        <w:shd w:val="clear" w:color="auto" w:fill="FFFFFF"/>
        <w:spacing w:before="0" w:beforeAutospacing="0" w:after="240" w:afterAutospacing="0" w:line="360" w:lineRule="auto"/>
        <w:jc w:val="both"/>
        <w:rPr>
          <w:b/>
          <w:bCs/>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35756">
      <w:pPr>
        <w:spacing w:after="120" w:line="480" w:lineRule="auto"/>
        <w:jc w:val="both"/>
        <w:rPr>
          <w:rFonts w:ascii="Times New Roman" w:hAnsi="Times New Roman" w:cs="Times New Roman"/>
          <w:color w:val="000000"/>
        </w:rPr>
      </w:pP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1. </w:t>
      </w:r>
      <w:r>
        <w:rPr>
          <w:rFonts w:ascii="Times New Roman" w:hAnsi="Times New Roman" w:cs="Times New Roman" w:hint="cs"/>
          <w:color w:val="000000"/>
          <w:rtl/>
        </w:rPr>
        <w:t>يجب</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موضعيا</w:t>
      </w:r>
      <w:r>
        <w:rPr>
          <w:rFonts w:ascii="Times New Roman" w:hAnsi="Times New Roman" w:cs="Times New Roman"/>
          <w:color w:val="000000"/>
          <w:rtl/>
        </w:rPr>
        <w:t>-</w:t>
      </w:r>
      <w:r>
        <w:rPr>
          <w:rFonts w:ascii="Times New Roman" w:hAnsi="Times New Roman" w:cs="Times New Roman" w:hint="cs"/>
          <w:color w:val="000000"/>
          <w:rtl/>
        </w:rPr>
        <w:t>اي</w:t>
      </w:r>
      <w:r>
        <w:rPr>
          <w:rFonts w:ascii="Times New Roman" w:hAnsi="Times New Roman" w:cs="Times New Roman"/>
          <w:color w:val="000000"/>
          <w:rtl/>
        </w:rPr>
        <w:t xml:space="preserve"> </w:t>
      </w:r>
      <w:r>
        <w:rPr>
          <w:rFonts w:ascii="Times New Roman" w:hAnsi="Times New Roman" w:cs="Times New Roman" w:hint="cs"/>
          <w:color w:val="000000"/>
          <w:rtl/>
        </w:rPr>
        <w:t>ينبغي</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عن</w:t>
      </w:r>
      <w:r>
        <w:rPr>
          <w:rFonts w:ascii="Times New Roman" w:hAnsi="Times New Roman" w:cs="Times New Roman"/>
          <w:color w:val="000000"/>
          <w:rtl/>
        </w:rPr>
        <w:t xml:space="preserve"> </w:t>
      </w:r>
      <w:r>
        <w:rPr>
          <w:rFonts w:ascii="Times New Roman" w:hAnsi="Times New Roman" w:cs="Times New Roman" w:hint="cs"/>
          <w:color w:val="000000"/>
          <w:rtl/>
        </w:rPr>
        <w:t>الشركات</w:t>
      </w:r>
      <w:r>
        <w:rPr>
          <w:rFonts w:ascii="Times New Roman" w:hAnsi="Times New Roman" w:cs="Times New Roman"/>
          <w:color w:val="000000"/>
          <w:rtl/>
        </w:rPr>
        <w:t xml:space="preserve"> </w:t>
      </w:r>
      <w:r>
        <w:rPr>
          <w:rFonts w:ascii="Times New Roman" w:hAnsi="Times New Roman" w:cs="Times New Roman" w:hint="cs"/>
          <w:color w:val="000000"/>
          <w:rtl/>
        </w:rPr>
        <w:t>هنا</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المملكة</w:t>
      </w:r>
      <w:r>
        <w:rPr>
          <w:rFonts w:ascii="Times New Roman" w:hAnsi="Times New Roman" w:cs="Times New Roman"/>
          <w:color w:val="000000"/>
          <w:rtl/>
        </w:rPr>
        <w:t xml:space="preserve"> </w:t>
      </w:r>
      <w:r>
        <w:rPr>
          <w:rFonts w:ascii="Times New Roman" w:hAnsi="Times New Roman" w:cs="Times New Roman" w:hint="cs"/>
          <w:color w:val="000000"/>
          <w:rtl/>
        </w:rPr>
        <w:t>العربية</w:t>
      </w:r>
      <w:r>
        <w:rPr>
          <w:rFonts w:ascii="Times New Roman" w:hAnsi="Times New Roman" w:cs="Times New Roman"/>
          <w:color w:val="000000"/>
          <w:rtl/>
        </w:rPr>
        <w:t xml:space="preserve"> </w:t>
      </w:r>
      <w:r>
        <w:rPr>
          <w:rFonts w:ascii="Times New Roman" w:hAnsi="Times New Roman" w:cs="Times New Roman" w:hint="cs"/>
          <w:color w:val="000000"/>
          <w:rtl/>
        </w:rPr>
        <w:t>السعودية</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2. </w:t>
      </w:r>
      <w:r>
        <w:rPr>
          <w:rFonts w:ascii="Times New Roman" w:hAnsi="Times New Roman" w:cs="Times New Roman" w:hint="cs"/>
          <w:color w:val="000000"/>
          <w:rtl/>
        </w:rPr>
        <w:t>يجب</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يسعى</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إلى</w:t>
      </w:r>
      <w:r>
        <w:rPr>
          <w:rFonts w:ascii="Times New Roman" w:hAnsi="Times New Roman" w:cs="Times New Roman"/>
          <w:color w:val="000000"/>
          <w:rtl/>
        </w:rPr>
        <w:t xml:space="preserve"> </w:t>
      </w:r>
      <w:r>
        <w:rPr>
          <w:rFonts w:ascii="Times New Roman" w:hAnsi="Times New Roman" w:cs="Times New Roman" w:hint="cs"/>
          <w:color w:val="000000"/>
          <w:rtl/>
        </w:rPr>
        <w:t>تقديم</w:t>
      </w:r>
      <w:r>
        <w:rPr>
          <w:rFonts w:ascii="Times New Roman" w:hAnsi="Times New Roman" w:cs="Times New Roman"/>
          <w:color w:val="000000"/>
          <w:rtl/>
        </w:rPr>
        <w:t xml:space="preserve"> </w:t>
      </w:r>
      <w:r>
        <w:rPr>
          <w:rFonts w:ascii="Times New Roman" w:hAnsi="Times New Roman" w:cs="Times New Roman" w:hint="cs"/>
          <w:color w:val="000000"/>
          <w:rtl/>
        </w:rPr>
        <w:t>أجابه</w:t>
      </w:r>
      <w:r>
        <w:rPr>
          <w:rFonts w:ascii="Times New Roman" w:hAnsi="Times New Roman" w:cs="Times New Roman"/>
          <w:color w:val="000000"/>
          <w:rtl/>
        </w:rPr>
        <w:t xml:space="preserve"> </w:t>
      </w:r>
      <w:r>
        <w:rPr>
          <w:rFonts w:ascii="Times New Roman" w:hAnsi="Times New Roman" w:cs="Times New Roman" w:hint="cs"/>
          <w:color w:val="000000"/>
          <w:rtl/>
        </w:rPr>
        <w:t>علي</w:t>
      </w:r>
      <w:r>
        <w:rPr>
          <w:rFonts w:ascii="Times New Roman" w:hAnsi="Times New Roman" w:cs="Times New Roman"/>
          <w:color w:val="000000"/>
          <w:rtl/>
        </w:rPr>
        <w:t xml:space="preserve"> </w:t>
      </w:r>
      <w:r>
        <w:rPr>
          <w:rFonts w:ascii="Times New Roman" w:hAnsi="Times New Roman" w:cs="Times New Roman" w:hint="cs"/>
          <w:color w:val="000000"/>
          <w:rtl/>
        </w:rPr>
        <w:t>أسئلتك</w:t>
      </w:r>
      <w:r>
        <w:rPr>
          <w:rFonts w:ascii="Times New Roman" w:hAnsi="Times New Roman" w:cs="Times New Roman"/>
          <w:color w:val="000000"/>
          <w:rtl/>
        </w:rPr>
        <w:t xml:space="preserve"> </w:t>
      </w:r>
      <w:r>
        <w:rPr>
          <w:rFonts w:ascii="Times New Roman" w:hAnsi="Times New Roman" w:cs="Times New Roman" w:hint="cs"/>
          <w:color w:val="000000"/>
          <w:rtl/>
        </w:rPr>
        <w:t>البحثية</w:t>
      </w:r>
      <w:r>
        <w:rPr>
          <w:rFonts w:ascii="Times New Roman" w:hAnsi="Times New Roman" w:cs="Times New Roman"/>
          <w:color w:val="000000"/>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3. </w:t>
      </w:r>
      <w:r>
        <w:rPr>
          <w:rFonts w:ascii="Times New Roman" w:hAnsi="Times New Roman" w:cs="Times New Roman" w:hint="cs"/>
          <w:color w:val="000000"/>
          <w:rtl/>
        </w:rPr>
        <w:t>سيكون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أكثر</w:t>
      </w:r>
      <w:r>
        <w:rPr>
          <w:rFonts w:ascii="Times New Roman" w:hAnsi="Times New Roman" w:cs="Times New Roman"/>
          <w:color w:val="000000"/>
          <w:rtl/>
        </w:rPr>
        <w:t xml:space="preserve"> </w:t>
      </w:r>
      <w:r>
        <w:rPr>
          <w:rFonts w:ascii="Times New Roman" w:hAnsi="Times New Roman" w:cs="Times New Roman" w:hint="cs"/>
          <w:color w:val="000000"/>
          <w:rtl/>
        </w:rPr>
        <w:t>ملاءمة</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شكل</w:t>
      </w:r>
      <w:r>
        <w:rPr>
          <w:rFonts w:ascii="Times New Roman" w:hAnsi="Times New Roman" w:cs="Times New Roman"/>
          <w:color w:val="000000"/>
          <w:rtl/>
        </w:rPr>
        <w:t xml:space="preserve"> </w:t>
      </w:r>
      <w:r>
        <w:rPr>
          <w:rFonts w:ascii="Times New Roman" w:hAnsi="Times New Roman" w:cs="Times New Roman" w:hint="cs"/>
          <w:color w:val="000000"/>
          <w:rtl/>
        </w:rPr>
        <w:t>المقياس</w:t>
      </w:r>
      <w:r>
        <w:rPr>
          <w:rFonts w:ascii="Times New Roman" w:hAnsi="Times New Roman" w:cs="Times New Roman"/>
          <w:color w:val="000000"/>
        </w:rPr>
        <w:t xml:space="preserve"> likert. </w:t>
      </w:r>
      <w:r>
        <w:rPr>
          <w:rFonts w:ascii="Times New Roman" w:hAnsi="Times New Roman" w:cs="Times New Roman" w:hint="cs"/>
          <w:color w:val="000000"/>
          <w:rtl/>
        </w:rPr>
        <w:t>تقديم</w:t>
      </w:r>
      <w:r>
        <w:rPr>
          <w:rFonts w:ascii="Times New Roman" w:hAnsi="Times New Roman" w:cs="Times New Roman"/>
          <w:color w:val="000000"/>
          <w:rtl/>
        </w:rPr>
        <w:t xml:space="preserve"> </w:t>
      </w:r>
      <w:r>
        <w:rPr>
          <w:rFonts w:ascii="Times New Roman" w:hAnsi="Times New Roman" w:cs="Times New Roman" w:hint="cs"/>
          <w:color w:val="000000"/>
          <w:rtl/>
        </w:rPr>
        <w:t>خمسه</w:t>
      </w:r>
      <w:r>
        <w:rPr>
          <w:rFonts w:ascii="Times New Roman" w:hAnsi="Times New Roman" w:cs="Times New Roman"/>
          <w:color w:val="000000"/>
          <w:rtl/>
        </w:rPr>
        <w:t xml:space="preserve"> </w:t>
      </w:r>
      <w:r>
        <w:rPr>
          <w:rFonts w:ascii="Times New Roman" w:hAnsi="Times New Roman" w:cs="Times New Roman" w:hint="cs"/>
          <w:color w:val="000000"/>
          <w:rtl/>
        </w:rPr>
        <w:t>خيارات</w:t>
      </w:r>
      <w:r>
        <w:rPr>
          <w:rFonts w:ascii="Times New Roman" w:hAnsi="Times New Roman" w:cs="Times New Roman"/>
          <w:color w:val="000000"/>
          <w:rtl/>
        </w:rPr>
        <w:t xml:space="preserve"> </w:t>
      </w:r>
      <w:r>
        <w:rPr>
          <w:rFonts w:ascii="Times New Roman" w:hAnsi="Times New Roman" w:cs="Times New Roman" w:hint="cs"/>
          <w:color w:val="000000"/>
          <w:rtl/>
        </w:rPr>
        <w:t>للمجيبين</w:t>
      </w:r>
      <w:r>
        <w:rPr>
          <w:rFonts w:ascii="Times New Roman" w:hAnsi="Times New Roman" w:cs="Times New Roman"/>
          <w:color w:val="000000"/>
        </w:rPr>
        <w:t xml:space="preserve">. </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hint="cs"/>
          <w:color w:val="000000"/>
          <w:rtl/>
        </w:rPr>
        <w:t>ينبغي</w:t>
      </w:r>
      <w:r>
        <w:rPr>
          <w:rFonts w:ascii="Times New Roman" w:hAnsi="Times New Roman" w:cs="Times New Roman"/>
          <w:color w:val="000000"/>
          <w:rtl/>
        </w:rPr>
        <w:t xml:space="preserve"> </w:t>
      </w:r>
      <w:r>
        <w:rPr>
          <w:rFonts w:ascii="Times New Roman" w:hAnsi="Times New Roman" w:cs="Times New Roman" w:hint="cs"/>
          <w:color w:val="000000"/>
          <w:rtl/>
        </w:rPr>
        <w:t>ان</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الجزء</w:t>
      </w:r>
      <w:r>
        <w:rPr>
          <w:rFonts w:ascii="Times New Roman" w:hAnsi="Times New Roman" w:cs="Times New Roman"/>
          <w:color w:val="000000"/>
          <w:rtl/>
        </w:rPr>
        <w:t xml:space="preserve"> </w:t>
      </w:r>
      <w:r>
        <w:rPr>
          <w:rFonts w:ascii="Times New Roman" w:hAnsi="Times New Roman" w:cs="Times New Roman" w:hint="cs"/>
          <w:color w:val="000000"/>
          <w:rtl/>
        </w:rPr>
        <w:t>الأول</w:t>
      </w:r>
      <w:r>
        <w:rPr>
          <w:rFonts w:ascii="Times New Roman" w:hAnsi="Times New Roman" w:cs="Times New Roman"/>
          <w:color w:val="000000"/>
          <w:rtl/>
        </w:rPr>
        <w:t xml:space="preserve"> </w:t>
      </w:r>
      <w:r>
        <w:rPr>
          <w:rFonts w:ascii="Times New Roman" w:hAnsi="Times New Roman" w:cs="Times New Roman" w:hint="cs"/>
          <w:color w:val="000000"/>
          <w:rtl/>
        </w:rPr>
        <w:t>من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 xml:space="preserve"> </w:t>
      </w:r>
      <w:r>
        <w:rPr>
          <w:rFonts w:ascii="Times New Roman" w:hAnsi="Times New Roman" w:cs="Times New Roman" w:hint="cs"/>
          <w:color w:val="000000"/>
          <w:rtl/>
        </w:rPr>
        <w:t>بشان</w:t>
      </w:r>
      <w:r>
        <w:rPr>
          <w:rFonts w:ascii="Times New Roman" w:hAnsi="Times New Roman" w:cs="Times New Roman"/>
          <w:color w:val="000000"/>
          <w:rtl/>
        </w:rPr>
        <w:t xml:space="preserve"> </w:t>
      </w:r>
      <w:r>
        <w:rPr>
          <w:rFonts w:ascii="Times New Roman" w:hAnsi="Times New Roman" w:cs="Times New Roman" w:hint="cs"/>
          <w:color w:val="000000"/>
          <w:rtl/>
        </w:rPr>
        <w:t>المعلومات</w:t>
      </w:r>
      <w:r>
        <w:rPr>
          <w:rFonts w:ascii="Times New Roman" w:hAnsi="Times New Roman" w:cs="Times New Roman"/>
          <w:color w:val="000000"/>
          <w:rtl/>
        </w:rPr>
        <w:t xml:space="preserve"> </w:t>
      </w:r>
      <w:r>
        <w:rPr>
          <w:rFonts w:ascii="Times New Roman" w:hAnsi="Times New Roman" w:cs="Times New Roman" w:hint="cs"/>
          <w:color w:val="000000"/>
          <w:rtl/>
        </w:rPr>
        <w:t>الاساسيه</w:t>
      </w:r>
      <w:r>
        <w:rPr>
          <w:rFonts w:ascii="Times New Roman" w:hAnsi="Times New Roman" w:cs="Times New Roman"/>
          <w:color w:val="000000"/>
          <w:rtl/>
        </w:rPr>
        <w:t xml:space="preserve"> </w:t>
      </w:r>
      <w:r>
        <w:rPr>
          <w:rFonts w:ascii="Times New Roman" w:hAnsi="Times New Roman" w:cs="Times New Roman" w:hint="cs"/>
          <w:color w:val="000000"/>
          <w:rtl/>
        </w:rPr>
        <w:t>للمجيبين</w:t>
      </w:r>
      <w:r>
        <w:rPr>
          <w:rFonts w:ascii="Times New Roman" w:hAnsi="Times New Roman" w:cs="Times New Roman"/>
          <w:color w:val="000000"/>
          <w:rtl/>
        </w:rPr>
        <w:t xml:space="preserve">. </w:t>
      </w:r>
      <w:r>
        <w:rPr>
          <w:rFonts w:ascii="Times New Roman" w:hAnsi="Times New Roman" w:cs="Times New Roman" w:hint="cs"/>
          <w:color w:val="000000"/>
          <w:rtl/>
        </w:rPr>
        <w:t>علي</w:t>
      </w:r>
      <w:r>
        <w:rPr>
          <w:rFonts w:ascii="Times New Roman" w:hAnsi="Times New Roman" w:cs="Times New Roman"/>
          <w:color w:val="000000"/>
          <w:rtl/>
        </w:rPr>
        <w:t xml:space="preserve"> </w:t>
      </w:r>
      <w:r>
        <w:rPr>
          <w:rFonts w:ascii="Times New Roman" w:hAnsi="Times New Roman" w:cs="Times New Roman" w:hint="cs"/>
          <w:color w:val="000000"/>
          <w:rtl/>
        </w:rPr>
        <w:t>سبيل</w:t>
      </w:r>
      <w:r>
        <w:rPr>
          <w:rFonts w:ascii="Times New Roman" w:hAnsi="Times New Roman" w:cs="Times New Roman"/>
          <w:color w:val="000000"/>
          <w:rtl/>
        </w:rPr>
        <w:t xml:space="preserve"> </w:t>
      </w:r>
      <w:r>
        <w:rPr>
          <w:rFonts w:ascii="Times New Roman" w:hAnsi="Times New Roman" w:cs="Times New Roman" w:hint="cs"/>
          <w:color w:val="000000"/>
          <w:rtl/>
        </w:rPr>
        <w:t>المثال</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الشريحة</w:t>
      </w:r>
      <w:r>
        <w:rPr>
          <w:rFonts w:ascii="Times New Roman" w:hAnsi="Times New Roman" w:cs="Times New Roman"/>
          <w:color w:val="000000"/>
          <w:rtl/>
        </w:rPr>
        <w:t xml:space="preserve"> </w:t>
      </w:r>
      <w:r>
        <w:rPr>
          <w:rFonts w:ascii="Times New Roman" w:hAnsi="Times New Roman" w:cs="Times New Roman" w:hint="cs"/>
          <w:color w:val="000000"/>
          <w:rtl/>
        </w:rPr>
        <w:t>العمرية</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ومستوي</w:t>
      </w:r>
      <w:r>
        <w:rPr>
          <w:rFonts w:ascii="Times New Roman" w:hAnsi="Times New Roman" w:cs="Times New Roman"/>
          <w:color w:val="000000"/>
          <w:rtl/>
        </w:rPr>
        <w:t xml:space="preserve"> </w:t>
      </w:r>
      <w:r>
        <w:rPr>
          <w:rFonts w:ascii="Times New Roman" w:hAnsi="Times New Roman" w:cs="Times New Roman" w:hint="cs"/>
          <w:color w:val="000000"/>
          <w:rtl/>
        </w:rPr>
        <w:t>التعليم</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ونوع</w:t>
      </w:r>
      <w:r>
        <w:rPr>
          <w:rFonts w:ascii="Times New Roman" w:hAnsi="Times New Roman" w:cs="Times New Roman"/>
          <w:color w:val="000000"/>
          <w:rtl/>
        </w:rPr>
        <w:t xml:space="preserve"> </w:t>
      </w:r>
      <w:r>
        <w:rPr>
          <w:rFonts w:ascii="Times New Roman" w:hAnsi="Times New Roman" w:cs="Times New Roman" w:hint="cs"/>
          <w:color w:val="000000"/>
          <w:rtl/>
        </w:rPr>
        <w:t>الجنس</w:t>
      </w:r>
      <w:r>
        <w:rPr>
          <w:rFonts w:ascii="Times New Roman" w:hAnsi="Times New Roman" w:cs="Times New Roman"/>
          <w:color w:val="000000"/>
          <w:rtl/>
        </w:rPr>
        <w:t xml:space="preserve"> </w:t>
      </w:r>
      <w:r>
        <w:rPr>
          <w:rFonts w:ascii="Times New Roman" w:hAnsi="Times New Roman" w:cs="Times New Roman" w:hint="cs"/>
          <w:color w:val="000000"/>
          <w:rtl/>
        </w:rPr>
        <w:t>،</w:t>
      </w:r>
      <w:r>
        <w:rPr>
          <w:rFonts w:ascii="Times New Roman" w:hAnsi="Times New Roman" w:cs="Times New Roman"/>
          <w:color w:val="000000"/>
          <w:rtl/>
        </w:rPr>
        <w:t xml:space="preserve"> </w:t>
      </w:r>
      <w:r>
        <w:rPr>
          <w:rFonts w:ascii="Times New Roman" w:hAnsi="Times New Roman" w:cs="Times New Roman" w:hint="cs"/>
          <w:color w:val="000000"/>
          <w:rtl/>
        </w:rPr>
        <w:t>والرتبة</w:t>
      </w:r>
      <w:r>
        <w:rPr>
          <w:rFonts w:ascii="Times New Roman" w:hAnsi="Times New Roman" w:cs="Times New Roman"/>
          <w:color w:val="000000"/>
          <w:rtl/>
        </w:rPr>
        <w:t xml:space="preserve"> </w:t>
      </w:r>
      <w:r>
        <w:rPr>
          <w:rFonts w:ascii="Times New Roman" w:hAnsi="Times New Roman" w:cs="Times New Roman" w:hint="cs"/>
          <w:color w:val="000000"/>
          <w:rtl/>
        </w:rPr>
        <w:t>الخ</w:t>
      </w:r>
      <w:r>
        <w:rPr>
          <w:rFonts w:ascii="Times New Roman" w:hAnsi="Times New Roman" w:cs="Times New Roman"/>
          <w:color w:val="000000"/>
        </w:rPr>
        <w:t>.</w:t>
      </w:r>
    </w:p>
    <w:p w:rsidR="00535756" w:rsidRDefault="005B2632">
      <w:pPr>
        <w:spacing w:after="120" w:line="480" w:lineRule="auto"/>
        <w:jc w:val="both"/>
        <w:rPr>
          <w:rFonts w:ascii="Times New Roman" w:hAnsi="Times New Roman" w:cs="Times New Roman"/>
          <w:color w:val="000000"/>
        </w:rPr>
      </w:pPr>
      <w:r>
        <w:rPr>
          <w:rFonts w:ascii="Times New Roman" w:hAnsi="Times New Roman" w:cs="Times New Roman"/>
          <w:color w:val="000000"/>
        </w:rPr>
        <w:t xml:space="preserve">5. </w:t>
      </w:r>
      <w:r>
        <w:rPr>
          <w:rFonts w:ascii="Times New Roman" w:hAnsi="Times New Roman" w:cs="Times New Roman" w:hint="cs"/>
          <w:color w:val="000000"/>
          <w:rtl/>
        </w:rPr>
        <w:t>قد</w:t>
      </w:r>
      <w:r>
        <w:rPr>
          <w:rFonts w:ascii="Times New Roman" w:hAnsi="Times New Roman" w:cs="Times New Roman"/>
          <w:color w:val="000000"/>
          <w:rtl/>
        </w:rPr>
        <w:t xml:space="preserve"> </w:t>
      </w:r>
      <w:r>
        <w:rPr>
          <w:rFonts w:ascii="Times New Roman" w:hAnsi="Times New Roman" w:cs="Times New Roman" w:hint="cs"/>
          <w:color w:val="000000"/>
          <w:rtl/>
        </w:rPr>
        <w:t>يكون</w:t>
      </w:r>
      <w:r>
        <w:rPr>
          <w:rFonts w:ascii="Times New Roman" w:hAnsi="Times New Roman" w:cs="Times New Roman"/>
          <w:color w:val="000000"/>
          <w:rtl/>
        </w:rPr>
        <w:t xml:space="preserve"> </w:t>
      </w:r>
      <w:r>
        <w:rPr>
          <w:rFonts w:ascii="Times New Roman" w:hAnsi="Times New Roman" w:cs="Times New Roman" w:hint="cs"/>
          <w:color w:val="000000"/>
          <w:rtl/>
        </w:rPr>
        <w:t>لديك</w:t>
      </w:r>
      <w:r>
        <w:rPr>
          <w:rFonts w:ascii="Times New Roman" w:hAnsi="Times New Roman" w:cs="Times New Roman"/>
          <w:color w:val="000000"/>
          <w:rtl/>
        </w:rPr>
        <w:t xml:space="preserve"> </w:t>
      </w:r>
      <w:r>
        <w:rPr>
          <w:rFonts w:ascii="Times New Roman" w:hAnsi="Times New Roman" w:cs="Times New Roman" w:hint="cs"/>
          <w:color w:val="000000"/>
          <w:rtl/>
        </w:rPr>
        <w:t>مجموعتين</w:t>
      </w:r>
      <w:r>
        <w:rPr>
          <w:rFonts w:ascii="Times New Roman" w:hAnsi="Times New Roman" w:cs="Times New Roman"/>
          <w:color w:val="000000"/>
          <w:rtl/>
        </w:rPr>
        <w:t xml:space="preserve"> </w:t>
      </w:r>
      <w:r>
        <w:rPr>
          <w:rFonts w:ascii="Times New Roman" w:hAnsi="Times New Roman" w:cs="Times New Roman" w:hint="cs"/>
          <w:color w:val="000000"/>
          <w:rtl/>
        </w:rPr>
        <w:t>من</w:t>
      </w:r>
      <w:r>
        <w:rPr>
          <w:rFonts w:ascii="Times New Roman" w:hAnsi="Times New Roman" w:cs="Times New Roman"/>
          <w:color w:val="000000"/>
          <w:rtl/>
        </w:rPr>
        <w:t xml:space="preserve"> </w:t>
      </w:r>
      <w:r>
        <w:rPr>
          <w:rFonts w:ascii="Times New Roman" w:hAnsi="Times New Roman" w:cs="Times New Roman" w:hint="cs"/>
          <w:color w:val="000000"/>
          <w:rtl/>
        </w:rPr>
        <w:t>الاستبيان</w:t>
      </w:r>
      <w:r>
        <w:rPr>
          <w:rFonts w:ascii="Times New Roman" w:hAnsi="Times New Roman" w:cs="Times New Roman"/>
          <w:color w:val="000000"/>
          <w:rtl/>
        </w:rPr>
        <w:t>-</w:t>
      </w:r>
      <w:r>
        <w:rPr>
          <w:rFonts w:ascii="Times New Roman" w:hAnsi="Times New Roman" w:cs="Times New Roman" w:hint="cs"/>
          <w:color w:val="000000"/>
          <w:rtl/>
        </w:rPr>
        <w:t>مجموعه</w:t>
      </w:r>
      <w:r>
        <w:rPr>
          <w:rFonts w:ascii="Times New Roman" w:hAnsi="Times New Roman" w:cs="Times New Roman"/>
          <w:color w:val="000000"/>
          <w:rtl/>
        </w:rPr>
        <w:t xml:space="preserve"> </w:t>
      </w:r>
      <w:r>
        <w:rPr>
          <w:rFonts w:ascii="Times New Roman" w:hAnsi="Times New Roman" w:cs="Times New Roman" w:hint="cs"/>
          <w:color w:val="000000"/>
          <w:rtl/>
        </w:rPr>
        <w:t>واحده</w:t>
      </w:r>
      <w:r>
        <w:rPr>
          <w:rFonts w:ascii="Times New Roman" w:hAnsi="Times New Roman" w:cs="Times New Roman"/>
          <w:color w:val="000000"/>
          <w:rtl/>
        </w:rPr>
        <w:t xml:space="preserve"> </w:t>
      </w:r>
      <w:r>
        <w:rPr>
          <w:rFonts w:ascii="Times New Roman" w:hAnsi="Times New Roman" w:cs="Times New Roman" w:hint="cs"/>
          <w:color w:val="000000"/>
          <w:rtl/>
        </w:rPr>
        <w:t>لموظفي</w:t>
      </w:r>
      <w:r>
        <w:rPr>
          <w:rFonts w:ascii="Times New Roman" w:hAnsi="Times New Roman" w:cs="Times New Roman"/>
          <w:color w:val="000000"/>
          <w:rtl/>
        </w:rPr>
        <w:t xml:space="preserve"> </w:t>
      </w:r>
      <w:r>
        <w:rPr>
          <w:rFonts w:ascii="Times New Roman" w:hAnsi="Times New Roman" w:cs="Times New Roman" w:hint="cs"/>
          <w:color w:val="000000"/>
          <w:rtl/>
        </w:rPr>
        <w:t>الشركات</w:t>
      </w:r>
      <w:r>
        <w:rPr>
          <w:rFonts w:ascii="Times New Roman" w:hAnsi="Times New Roman" w:cs="Times New Roman"/>
          <w:color w:val="000000"/>
          <w:rtl/>
        </w:rPr>
        <w:t xml:space="preserve"> </w:t>
      </w:r>
      <w:r>
        <w:rPr>
          <w:rFonts w:ascii="Times New Roman" w:hAnsi="Times New Roman" w:cs="Times New Roman" w:hint="cs"/>
          <w:color w:val="000000"/>
          <w:rtl/>
        </w:rPr>
        <w:t>الصغيرة</w:t>
      </w:r>
      <w:r>
        <w:rPr>
          <w:rFonts w:ascii="Times New Roman" w:hAnsi="Times New Roman" w:cs="Times New Roman"/>
          <w:color w:val="000000"/>
          <w:rtl/>
        </w:rPr>
        <w:t xml:space="preserve"> </w:t>
      </w:r>
      <w:r>
        <w:rPr>
          <w:rFonts w:ascii="Times New Roman" w:hAnsi="Times New Roman" w:cs="Times New Roman" w:hint="cs"/>
          <w:color w:val="000000"/>
          <w:rtl/>
        </w:rPr>
        <w:t>والمتوسطة</w:t>
      </w:r>
      <w:r>
        <w:rPr>
          <w:rFonts w:ascii="Times New Roman" w:hAnsi="Times New Roman" w:cs="Times New Roman"/>
          <w:color w:val="000000"/>
          <w:rtl/>
        </w:rPr>
        <w:t xml:space="preserve"> </w:t>
      </w:r>
      <w:r>
        <w:rPr>
          <w:rFonts w:ascii="Times New Roman" w:hAnsi="Times New Roman" w:cs="Times New Roman" w:hint="cs"/>
          <w:color w:val="000000"/>
          <w:rtl/>
        </w:rPr>
        <w:t>والأخرى</w:t>
      </w:r>
      <w:r>
        <w:rPr>
          <w:rFonts w:ascii="Times New Roman" w:hAnsi="Times New Roman" w:cs="Times New Roman"/>
          <w:color w:val="000000"/>
          <w:rtl/>
        </w:rPr>
        <w:t xml:space="preserve"> </w:t>
      </w:r>
      <w:r>
        <w:rPr>
          <w:rFonts w:ascii="Times New Roman" w:hAnsi="Times New Roman" w:cs="Times New Roman" w:hint="cs"/>
          <w:color w:val="000000"/>
          <w:rtl/>
        </w:rPr>
        <w:t>للموظفين</w:t>
      </w:r>
      <w:r>
        <w:rPr>
          <w:rFonts w:ascii="Times New Roman" w:hAnsi="Times New Roman" w:cs="Times New Roman"/>
          <w:color w:val="000000"/>
          <w:rtl/>
        </w:rPr>
        <w:t xml:space="preserve"> </w:t>
      </w:r>
      <w:r>
        <w:rPr>
          <w:rFonts w:ascii="Times New Roman" w:hAnsi="Times New Roman" w:cs="Times New Roman" w:hint="cs"/>
          <w:color w:val="000000"/>
          <w:rtl/>
        </w:rPr>
        <w:t>الحكوميين</w:t>
      </w:r>
      <w:r>
        <w:rPr>
          <w:rFonts w:ascii="Times New Roman" w:hAnsi="Times New Roman" w:cs="Times New Roman"/>
          <w:color w:val="000000"/>
          <w:rtl/>
        </w:rPr>
        <w:t xml:space="preserve"> </w:t>
      </w:r>
      <w:r>
        <w:rPr>
          <w:rFonts w:ascii="Times New Roman" w:hAnsi="Times New Roman" w:cs="Times New Roman" w:hint="cs"/>
          <w:color w:val="000000"/>
          <w:rtl/>
        </w:rPr>
        <w:t>الذين</w:t>
      </w:r>
      <w:r>
        <w:rPr>
          <w:rFonts w:ascii="Times New Roman" w:hAnsi="Times New Roman" w:cs="Times New Roman"/>
          <w:color w:val="000000"/>
          <w:rtl/>
        </w:rPr>
        <w:t xml:space="preserve"> </w:t>
      </w:r>
      <w:r>
        <w:rPr>
          <w:rFonts w:ascii="Times New Roman" w:hAnsi="Times New Roman" w:cs="Times New Roman" w:hint="cs"/>
          <w:color w:val="000000"/>
          <w:rtl/>
        </w:rPr>
        <w:t>يعملون</w:t>
      </w:r>
      <w:r>
        <w:rPr>
          <w:rFonts w:ascii="Times New Roman" w:hAnsi="Times New Roman" w:cs="Times New Roman"/>
          <w:color w:val="000000"/>
          <w:rtl/>
        </w:rPr>
        <w:t xml:space="preserve"> </w:t>
      </w:r>
      <w:r>
        <w:rPr>
          <w:rFonts w:ascii="Times New Roman" w:hAnsi="Times New Roman" w:cs="Times New Roman" w:hint="cs"/>
          <w:color w:val="000000"/>
          <w:rtl/>
        </w:rPr>
        <w:t>في</w:t>
      </w:r>
      <w:r>
        <w:rPr>
          <w:rFonts w:ascii="Times New Roman" w:hAnsi="Times New Roman" w:cs="Times New Roman"/>
          <w:color w:val="000000"/>
          <w:rtl/>
        </w:rPr>
        <w:t xml:space="preserve"> </w:t>
      </w:r>
      <w:r>
        <w:rPr>
          <w:rFonts w:ascii="Times New Roman" w:hAnsi="Times New Roman" w:cs="Times New Roman" w:hint="cs"/>
          <w:color w:val="000000"/>
          <w:rtl/>
        </w:rPr>
        <w:t>مكتب</w:t>
      </w:r>
      <w:r>
        <w:rPr>
          <w:rFonts w:ascii="Times New Roman" w:hAnsi="Times New Roman" w:cs="Times New Roman"/>
          <w:color w:val="000000"/>
          <w:rtl/>
        </w:rPr>
        <w:t xml:space="preserve"> </w:t>
      </w:r>
      <w:r>
        <w:rPr>
          <w:rFonts w:ascii="Times New Roman" w:hAnsi="Times New Roman" w:cs="Times New Roman" w:hint="cs"/>
          <w:color w:val="000000"/>
          <w:rtl/>
        </w:rPr>
        <w:t>ضريبة</w:t>
      </w:r>
      <w:r>
        <w:rPr>
          <w:rFonts w:ascii="Times New Roman" w:hAnsi="Times New Roman" w:cs="Times New Roman"/>
          <w:color w:val="000000"/>
          <w:rtl/>
        </w:rPr>
        <w:t xml:space="preserve"> </w:t>
      </w:r>
      <w:r>
        <w:rPr>
          <w:rFonts w:ascii="Times New Roman" w:hAnsi="Times New Roman" w:cs="Times New Roman" w:hint="cs"/>
          <w:color w:val="000000"/>
          <w:rtl/>
        </w:rPr>
        <w:t>القيمة</w:t>
      </w:r>
      <w:r>
        <w:rPr>
          <w:rFonts w:ascii="Times New Roman" w:hAnsi="Times New Roman" w:cs="Times New Roman"/>
          <w:color w:val="000000"/>
          <w:rtl/>
        </w:rPr>
        <w:t xml:space="preserve"> </w:t>
      </w:r>
      <w:r>
        <w:rPr>
          <w:rFonts w:ascii="Times New Roman" w:hAnsi="Times New Roman" w:cs="Times New Roman" w:hint="cs"/>
          <w:color w:val="000000"/>
          <w:rtl/>
        </w:rPr>
        <w:t>المضافة</w:t>
      </w:r>
      <w:r>
        <w:rPr>
          <w:rFonts w:ascii="Times New Roman" w:hAnsi="Times New Roman" w:cs="Times New Roman"/>
          <w:color w:val="000000"/>
        </w:rPr>
        <w:t>.</w:t>
      </w:r>
    </w:p>
    <w:sectPr w:rsidR="00535756" w:rsidSect="00535756">
      <w:footerReference w:type="default" r:id="rId4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TOSHIBA" w:date="2019-02-12T22:40:00Z" w:initials="T">
    <w:p w:rsidR="00C64CA2" w:rsidRDefault="00C64CA2">
      <w:pPr>
        <w:pStyle w:val="CommentText"/>
      </w:pPr>
      <w:r>
        <w:rPr>
          <w:rStyle w:val="CommentReference"/>
        </w:rPr>
        <w:annotationRef/>
      </w:r>
      <w:r>
        <w:t>Why choose the Eastern region and SMEs, what they said in previous tax studies in other countries</w:t>
      </w:r>
    </w:p>
  </w:comment>
  <w:comment w:id="8" w:author="TOSHIBA" w:date="2019-02-12T22:41:00Z" w:initials="T">
    <w:p w:rsidR="00C64CA2" w:rsidRDefault="00C64CA2">
      <w:pPr>
        <w:pStyle w:val="CommentText"/>
      </w:pPr>
      <w:r>
        <w:rPr>
          <w:rStyle w:val="CommentReference"/>
        </w:rPr>
        <w:annotationRef/>
      </w:r>
      <w:r>
        <w:t>Explain how the questionnaire is distributed and data collected and that it is judged by pilot study</w:t>
      </w:r>
    </w:p>
    <w:p w:rsidR="00C64CA2" w:rsidRDefault="00C64CA2">
      <w:pPr>
        <w:pStyle w:val="CommentText"/>
      </w:pPr>
    </w:p>
    <w:p w:rsidR="00C64CA2" w:rsidRDefault="00C64CA2">
      <w:pPr>
        <w:pStyle w:val="CommentText"/>
      </w:pPr>
      <w:r>
        <w:t>  And how the questionnaire was designed, selected and sample selected from among the companies in the Eastern Province</w:t>
      </w:r>
    </w:p>
  </w:comment>
  <w:comment w:id="9" w:author="TOSHIBA" w:date="2019-02-12T22:42:00Z" w:initials="T">
    <w:p w:rsidR="00C64CA2" w:rsidRDefault="00C64CA2">
      <w:pPr>
        <w:pStyle w:val="CommentText"/>
      </w:pPr>
      <w:r>
        <w:rPr>
          <w:rStyle w:val="CommentReference"/>
        </w:rPr>
        <w:annotationRef/>
      </w:r>
      <w:r>
        <w:t>Write it descriptive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250" w:rsidRDefault="009D5250" w:rsidP="00535756">
      <w:r>
        <w:separator/>
      </w:r>
    </w:p>
  </w:endnote>
  <w:endnote w:type="continuationSeparator" w:id="0">
    <w:p w:rsidR="009D5250" w:rsidRDefault="009D5250" w:rsidP="00535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CA2" w:rsidRDefault="00C64CA2">
    <w:pPr>
      <w:pStyle w:val="Footer"/>
      <w:jc w:val="center"/>
    </w:pPr>
    <w:r>
      <w:t xml:space="preserve"> </w:t>
    </w:r>
    <w:r w:rsidR="009D5250">
      <w:fldChar w:fldCharType="begin"/>
    </w:r>
    <w:r w:rsidR="009D5250">
      <w:instrText xml:space="preserve"> PAGE   \* MERGEFORMAT </w:instrText>
    </w:r>
    <w:r w:rsidR="009D5250">
      <w:fldChar w:fldCharType="separate"/>
    </w:r>
    <w:r w:rsidR="009D5250">
      <w:rPr>
        <w:noProof/>
      </w:rPr>
      <w:t>1</w:t>
    </w:r>
    <w:r w:rsidR="009D5250">
      <w:rPr>
        <w:noProof/>
      </w:rPr>
      <w:fldChar w:fldCharType="end"/>
    </w:r>
  </w:p>
  <w:p w:rsidR="00C64CA2" w:rsidRDefault="00C64C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250" w:rsidRDefault="009D5250" w:rsidP="00535756">
      <w:r>
        <w:separator/>
      </w:r>
    </w:p>
  </w:footnote>
  <w:footnote w:type="continuationSeparator" w:id="0">
    <w:p w:rsidR="009D5250" w:rsidRDefault="009D5250" w:rsidP="005357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B4C51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0000003"/>
    <w:multiLevelType w:val="multilevel"/>
    <w:tmpl w:val="A8CC28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0000004"/>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multilevel"/>
    <w:tmpl w:val="8CC874F0"/>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00000006"/>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0000007"/>
    <w:multiLevelType w:val="multilevel"/>
    <w:tmpl w:val="DC6832F8"/>
    <w:lvl w:ilvl="0">
      <w:start w:val="1"/>
      <w:numFmt w:val="lowerRoman"/>
      <w:lvlText w:val="%1."/>
      <w:lvlJc w:val="righ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0000008"/>
    <w:multiLevelType w:val="hybridMultilevel"/>
    <w:tmpl w:val="39C23F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multilevel"/>
    <w:tmpl w:val="41D27FD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0000000A"/>
    <w:multiLevelType w:val="multilevel"/>
    <w:tmpl w:val="A8CC286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000000B"/>
    <w:multiLevelType w:val="multilevel"/>
    <w:tmpl w:val="70445DD8"/>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000000C"/>
    <w:multiLevelType w:val="hybridMultilevel"/>
    <w:tmpl w:val="BB0EB14C"/>
    <w:lvl w:ilvl="0" w:tplc="214A7228">
      <w:start w:val="1"/>
      <w:numFmt w:val="lowerRoman"/>
      <w:lvlText w:val="%1."/>
      <w:lvlJc w:val="righ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D"/>
    <w:multiLevelType w:val="hybridMultilevel"/>
    <w:tmpl w:val="FF4CA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E"/>
    <w:multiLevelType w:val="hybridMultilevel"/>
    <w:tmpl w:val="6694D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multilevel"/>
    <w:tmpl w:val="FFCE1EB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00000010"/>
    <w:multiLevelType w:val="hybridMultilevel"/>
    <w:tmpl w:val="A7BC59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C614A08A"/>
    <w:lvl w:ilvl="0" w:tplc="214A7228">
      <w:start w:val="1"/>
      <w:numFmt w:val="lowerRoman"/>
      <w:lvlText w:val="%1."/>
      <w:lvlJc w:val="righ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00000012"/>
    <w:multiLevelType w:val="hybridMultilevel"/>
    <w:tmpl w:val="EC8C738C"/>
    <w:lvl w:ilvl="0" w:tplc="04090013">
      <w:start w:val="1"/>
      <w:numFmt w:val="upperRoman"/>
      <w:lvlText w:val="%1."/>
      <w:lvlJc w:val="righ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8">
    <w:nsid w:val="00000013"/>
    <w:multiLevelType w:val="hybridMultilevel"/>
    <w:tmpl w:val="70780D9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00000014"/>
    <w:multiLevelType w:val="multilevel"/>
    <w:tmpl w:val="A8CC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00000015"/>
    <w:multiLevelType w:val="multilevel"/>
    <w:tmpl w:val="42ECDEF2"/>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00000016"/>
    <w:multiLevelType w:val="hybridMultilevel"/>
    <w:tmpl w:val="0EAAE7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C805677"/>
    <w:multiLevelType w:val="hybridMultilevel"/>
    <w:tmpl w:val="DDD02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5"/>
  </w:num>
  <w:num w:numId="4">
    <w:abstractNumId w:val="2"/>
  </w:num>
  <w:num w:numId="5">
    <w:abstractNumId w:val="22"/>
  </w:num>
  <w:num w:numId="6">
    <w:abstractNumId w:val="15"/>
  </w:num>
  <w:num w:numId="7">
    <w:abstractNumId w:val="0"/>
  </w:num>
  <w:num w:numId="8">
    <w:abstractNumId w:val="20"/>
  </w:num>
  <w:num w:numId="9">
    <w:abstractNumId w:val="1"/>
  </w:num>
  <w:num w:numId="10">
    <w:abstractNumId w:val="18"/>
  </w:num>
  <w:num w:numId="11">
    <w:abstractNumId w:val="21"/>
  </w:num>
  <w:num w:numId="12">
    <w:abstractNumId w:val="14"/>
  </w:num>
  <w:num w:numId="13">
    <w:abstractNumId w:val="4"/>
  </w:num>
  <w:num w:numId="14">
    <w:abstractNumId w:val="12"/>
  </w:num>
  <w:num w:numId="15">
    <w:abstractNumId w:val="17"/>
  </w:num>
  <w:num w:numId="16">
    <w:abstractNumId w:val="10"/>
  </w:num>
  <w:num w:numId="17">
    <w:abstractNumId w:val="7"/>
  </w:num>
  <w:num w:numId="18">
    <w:abstractNumId w:val="19"/>
  </w:num>
  <w:num w:numId="19">
    <w:abstractNumId w:val="8"/>
  </w:num>
  <w:num w:numId="20">
    <w:abstractNumId w:val="6"/>
  </w:num>
  <w:num w:numId="21">
    <w:abstractNumId w:val="9"/>
  </w:num>
  <w:num w:numId="22">
    <w:abstractNumId w:val="16"/>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UwNzYzNjY2NLOwsDBQ0lEKTi0uzszPAykwrAUA6tEMRywAAAA="/>
  </w:docVars>
  <w:rsids>
    <w:rsidRoot w:val="00535756"/>
    <w:rsid w:val="000069F2"/>
    <w:rsid w:val="00012814"/>
    <w:rsid w:val="00034DE5"/>
    <w:rsid w:val="00044D55"/>
    <w:rsid w:val="000A0D81"/>
    <w:rsid w:val="000B28F3"/>
    <w:rsid w:val="00125C7E"/>
    <w:rsid w:val="001348F4"/>
    <w:rsid w:val="00190650"/>
    <w:rsid w:val="001A3F68"/>
    <w:rsid w:val="001C7F91"/>
    <w:rsid w:val="002346DA"/>
    <w:rsid w:val="00293516"/>
    <w:rsid w:val="002A26A6"/>
    <w:rsid w:val="002D3E72"/>
    <w:rsid w:val="003D1DBC"/>
    <w:rsid w:val="003D5B2A"/>
    <w:rsid w:val="003F5E98"/>
    <w:rsid w:val="00402FEA"/>
    <w:rsid w:val="00475B43"/>
    <w:rsid w:val="004C4B2B"/>
    <w:rsid w:val="00526114"/>
    <w:rsid w:val="00532007"/>
    <w:rsid w:val="0053415A"/>
    <w:rsid w:val="00535756"/>
    <w:rsid w:val="0053636C"/>
    <w:rsid w:val="005666C4"/>
    <w:rsid w:val="00575EE0"/>
    <w:rsid w:val="005A5747"/>
    <w:rsid w:val="005A5814"/>
    <w:rsid w:val="005B2632"/>
    <w:rsid w:val="00601826"/>
    <w:rsid w:val="00605566"/>
    <w:rsid w:val="00613FA8"/>
    <w:rsid w:val="006170D3"/>
    <w:rsid w:val="00640C01"/>
    <w:rsid w:val="00655646"/>
    <w:rsid w:val="006F1AED"/>
    <w:rsid w:val="006F2264"/>
    <w:rsid w:val="00751F5F"/>
    <w:rsid w:val="0075235A"/>
    <w:rsid w:val="007659D8"/>
    <w:rsid w:val="00773FDC"/>
    <w:rsid w:val="007833F2"/>
    <w:rsid w:val="00786E6A"/>
    <w:rsid w:val="00795DF5"/>
    <w:rsid w:val="00810F38"/>
    <w:rsid w:val="008A656C"/>
    <w:rsid w:val="008E5E6B"/>
    <w:rsid w:val="00900FB1"/>
    <w:rsid w:val="00987463"/>
    <w:rsid w:val="009A4A04"/>
    <w:rsid w:val="009B5CFC"/>
    <w:rsid w:val="009D5250"/>
    <w:rsid w:val="009E18A6"/>
    <w:rsid w:val="009E5CAF"/>
    <w:rsid w:val="00A11285"/>
    <w:rsid w:val="00A224EC"/>
    <w:rsid w:val="00A35771"/>
    <w:rsid w:val="00A35A22"/>
    <w:rsid w:val="00A616B9"/>
    <w:rsid w:val="00A776FE"/>
    <w:rsid w:val="00AA6AF5"/>
    <w:rsid w:val="00BC70AC"/>
    <w:rsid w:val="00C31B33"/>
    <w:rsid w:val="00C36383"/>
    <w:rsid w:val="00C64CA2"/>
    <w:rsid w:val="00C73EDB"/>
    <w:rsid w:val="00C74EC5"/>
    <w:rsid w:val="00C937EB"/>
    <w:rsid w:val="00C94E62"/>
    <w:rsid w:val="00CE717F"/>
    <w:rsid w:val="00CF1EE5"/>
    <w:rsid w:val="00D033DA"/>
    <w:rsid w:val="00D04599"/>
    <w:rsid w:val="00D10316"/>
    <w:rsid w:val="00D61A8D"/>
    <w:rsid w:val="00D74250"/>
    <w:rsid w:val="00DA4E7B"/>
    <w:rsid w:val="00DA6404"/>
    <w:rsid w:val="00E3371F"/>
    <w:rsid w:val="00E95476"/>
    <w:rsid w:val="00F0477C"/>
    <w:rsid w:val="00F10CE6"/>
    <w:rsid w:val="00F312B7"/>
    <w:rsid w:val="00F728DD"/>
    <w:rsid w:val="00F92123"/>
    <w:rsid w:val="00FC4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756"/>
    <w:pPr>
      <w:spacing w:after="0" w:line="240" w:lineRule="auto"/>
    </w:pPr>
    <w:rPr>
      <w:sz w:val="24"/>
      <w:szCs w:val="24"/>
    </w:rPr>
  </w:style>
  <w:style w:type="paragraph" w:styleId="Heading1">
    <w:name w:val="heading 1"/>
    <w:basedOn w:val="Normal"/>
    <w:next w:val="Normal"/>
    <w:link w:val="Heading1Char"/>
    <w:uiPriority w:val="9"/>
    <w:qFormat/>
    <w:rsid w:val="00535756"/>
    <w:pPr>
      <w:keepNext/>
      <w:keepLines/>
      <w:spacing w:before="240"/>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qFormat/>
    <w:rsid w:val="00535756"/>
    <w:pPr>
      <w:keepNext/>
      <w:keepLines/>
      <w:spacing w:before="40"/>
      <w:outlineLvl w:val="1"/>
    </w:pPr>
    <w:rPr>
      <w:rFonts w:ascii="Calibri Light" w:eastAsia="SimSun" w:hAnsi="Calibri Light" w:cs="Times New Roman"/>
      <w:color w:val="2E74B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5756"/>
    <w:pPr>
      <w:spacing w:after="0" w:line="240" w:lineRule="auto"/>
    </w:pPr>
    <w:rPr>
      <w:rFonts w:eastAsia="SimSun"/>
      <w:lang w:eastAsia="zh-CN"/>
    </w:rPr>
  </w:style>
  <w:style w:type="character" w:customStyle="1" w:styleId="NoSpacingChar">
    <w:name w:val="No Spacing Char"/>
    <w:basedOn w:val="DefaultParagraphFont"/>
    <w:link w:val="NoSpacing"/>
    <w:uiPriority w:val="1"/>
    <w:rsid w:val="00535756"/>
    <w:rPr>
      <w:rFonts w:eastAsia="SimSun"/>
      <w:lang w:eastAsia="zh-CN"/>
    </w:rPr>
  </w:style>
  <w:style w:type="paragraph" w:customStyle="1" w:styleId="Title2">
    <w:name w:val="Title 2"/>
    <w:basedOn w:val="Normal"/>
    <w:uiPriority w:val="1"/>
    <w:qFormat/>
    <w:rsid w:val="00535756"/>
    <w:pPr>
      <w:spacing w:line="480" w:lineRule="auto"/>
      <w:jc w:val="center"/>
    </w:pPr>
    <w:rPr>
      <w:rFonts w:eastAsia="SimSun"/>
      <w:kern w:val="24"/>
      <w:lang w:eastAsia="ja-JP"/>
    </w:rPr>
  </w:style>
  <w:style w:type="paragraph" w:styleId="NormalWeb">
    <w:name w:val="Normal (Web)"/>
    <w:basedOn w:val="Normal"/>
    <w:uiPriority w:val="99"/>
    <w:rsid w:val="0053575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rsid w:val="00535756"/>
    <w:rPr>
      <w:color w:val="0563C1"/>
      <w:u w:val="single"/>
    </w:rPr>
  </w:style>
  <w:style w:type="character" w:customStyle="1" w:styleId="Heading1Char">
    <w:name w:val="Heading 1 Char"/>
    <w:basedOn w:val="DefaultParagraphFont"/>
    <w:link w:val="Heading1"/>
    <w:uiPriority w:val="9"/>
    <w:rsid w:val="00535756"/>
    <w:rPr>
      <w:rFonts w:ascii="Calibri Light" w:eastAsia="SimSun" w:hAnsi="Calibri Light" w:cs="Times New Roman"/>
      <w:color w:val="2E74B5"/>
      <w:sz w:val="32"/>
      <w:szCs w:val="32"/>
    </w:rPr>
  </w:style>
  <w:style w:type="paragraph" w:styleId="TOCHeading">
    <w:name w:val="TOC Heading"/>
    <w:basedOn w:val="Heading1"/>
    <w:next w:val="Normal"/>
    <w:uiPriority w:val="39"/>
    <w:qFormat/>
    <w:rsid w:val="00535756"/>
    <w:pPr>
      <w:spacing w:before="480" w:line="276" w:lineRule="auto"/>
      <w:outlineLvl w:val="9"/>
    </w:pPr>
    <w:rPr>
      <w:b/>
      <w:bCs/>
      <w:sz w:val="28"/>
      <w:szCs w:val="28"/>
      <w:lang w:eastAsia="ja-JP"/>
    </w:rPr>
  </w:style>
  <w:style w:type="paragraph" w:styleId="TOC1">
    <w:name w:val="toc 1"/>
    <w:basedOn w:val="Normal"/>
    <w:next w:val="Normal"/>
    <w:uiPriority w:val="39"/>
    <w:rsid w:val="00535756"/>
    <w:pPr>
      <w:bidi/>
      <w:spacing w:after="100" w:line="276" w:lineRule="auto"/>
    </w:pPr>
    <w:rPr>
      <w:sz w:val="22"/>
      <w:szCs w:val="22"/>
      <w:lang w:val="en-GB"/>
    </w:rPr>
  </w:style>
  <w:style w:type="paragraph" w:styleId="TOC2">
    <w:name w:val="toc 2"/>
    <w:basedOn w:val="Normal"/>
    <w:next w:val="Normal"/>
    <w:uiPriority w:val="39"/>
    <w:rsid w:val="00535756"/>
    <w:pPr>
      <w:bidi/>
      <w:spacing w:after="100" w:line="276" w:lineRule="auto"/>
      <w:ind w:left="220"/>
    </w:pPr>
    <w:rPr>
      <w:sz w:val="22"/>
      <w:szCs w:val="22"/>
      <w:lang w:val="en-GB"/>
    </w:rPr>
  </w:style>
  <w:style w:type="paragraph" w:styleId="Header">
    <w:name w:val="header"/>
    <w:basedOn w:val="Normal"/>
    <w:link w:val="HeaderChar"/>
    <w:uiPriority w:val="99"/>
    <w:rsid w:val="00535756"/>
    <w:pPr>
      <w:tabs>
        <w:tab w:val="center" w:pos="4680"/>
        <w:tab w:val="right" w:pos="9360"/>
      </w:tabs>
    </w:pPr>
  </w:style>
  <w:style w:type="character" w:customStyle="1" w:styleId="HeaderChar">
    <w:name w:val="Header Char"/>
    <w:basedOn w:val="DefaultParagraphFont"/>
    <w:link w:val="Header"/>
    <w:uiPriority w:val="99"/>
    <w:rsid w:val="00535756"/>
    <w:rPr>
      <w:sz w:val="24"/>
      <w:szCs w:val="24"/>
    </w:rPr>
  </w:style>
  <w:style w:type="paragraph" w:styleId="Footer">
    <w:name w:val="footer"/>
    <w:basedOn w:val="Normal"/>
    <w:link w:val="FooterChar"/>
    <w:uiPriority w:val="99"/>
    <w:rsid w:val="00535756"/>
    <w:pPr>
      <w:tabs>
        <w:tab w:val="center" w:pos="4680"/>
        <w:tab w:val="right" w:pos="9360"/>
      </w:tabs>
    </w:pPr>
  </w:style>
  <w:style w:type="character" w:customStyle="1" w:styleId="FooterChar">
    <w:name w:val="Footer Char"/>
    <w:basedOn w:val="DefaultParagraphFont"/>
    <w:link w:val="Footer"/>
    <w:uiPriority w:val="99"/>
    <w:rsid w:val="00535756"/>
    <w:rPr>
      <w:sz w:val="24"/>
      <w:szCs w:val="24"/>
    </w:rPr>
  </w:style>
  <w:style w:type="table" w:styleId="TableGrid">
    <w:name w:val="Table Grid"/>
    <w:basedOn w:val="TableNormal"/>
    <w:uiPriority w:val="39"/>
    <w:rsid w:val="0053575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535756"/>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535756"/>
    <w:rPr>
      <w:i/>
      <w:iCs/>
      <w:color w:val="5B9BD5"/>
      <w:sz w:val="24"/>
      <w:szCs w:val="24"/>
    </w:rPr>
  </w:style>
  <w:style w:type="paragraph" w:styleId="ListParagraph">
    <w:name w:val="List Paragraph"/>
    <w:basedOn w:val="Normal"/>
    <w:uiPriority w:val="34"/>
    <w:qFormat/>
    <w:rsid w:val="00535756"/>
    <w:pPr>
      <w:ind w:left="720"/>
      <w:contextualSpacing/>
    </w:pPr>
  </w:style>
  <w:style w:type="character" w:customStyle="1" w:styleId="Heading2Char">
    <w:name w:val="Heading 2 Char"/>
    <w:basedOn w:val="DefaultParagraphFont"/>
    <w:link w:val="Heading2"/>
    <w:uiPriority w:val="9"/>
    <w:rsid w:val="00535756"/>
    <w:rPr>
      <w:rFonts w:ascii="Calibri Light" w:eastAsia="SimSun" w:hAnsi="Calibri Light" w:cs="Times New Roman"/>
      <w:color w:val="2E74B5"/>
      <w:sz w:val="26"/>
      <w:szCs w:val="26"/>
    </w:rPr>
  </w:style>
  <w:style w:type="paragraph" w:styleId="Caption">
    <w:name w:val="caption"/>
    <w:basedOn w:val="Normal"/>
    <w:next w:val="Normal"/>
    <w:uiPriority w:val="35"/>
    <w:qFormat/>
    <w:rsid w:val="00535756"/>
    <w:pPr>
      <w:bidi/>
      <w:spacing w:after="200"/>
    </w:pPr>
    <w:rPr>
      <w:b/>
      <w:bCs/>
      <w:color w:val="5B9BD5"/>
      <w:sz w:val="18"/>
      <w:szCs w:val="18"/>
      <w:lang w:val="en-GB"/>
    </w:rPr>
  </w:style>
  <w:style w:type="table" w:customStyle="1" w:styleId="TableGrid1">
    <w:name w:val="Table Grid1"/>
    <w:basedOn w:val="TableNormal"/>
    <w:next w:val="TableGrid"/>
    <w:uiPriority w:val="59"/>
    <w:rsid w:val="0053575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535756"/>
    <w:rPr>
      <w:rFonts w:ascii="Tahoma" w:hAnsi="Tahoma" w:cs="Tahoma"/>
      <w:sz w:val="16"/>
      <w:szCs w:val="16"/>
    </w:rPr>
  </w:style>
  <w:style w:type="character" w:customStyle="1" w:styleId="BalloonTextChar">
    <w:name w:val="Balloon Text Char"/>
    <w:basedOn w:val="DefaultParagraphFont"/>
    <w:link w:val="BalloonText"/>
    <w:uiPriority w:val="99"/>
    <w:rsid w:val="00535756"/>
    <w:rPr>
      <w:rFonts w:ascii="Tahoma" w:hAnsi="Tahoma" w:cs="Tahoma"/>
      <w:sz w:val="16"/>
      <w:szCs w:val="16"/>
    </w:rPr>
  </w:style>
  <w:style w:type="character" w:styleId="Emphasis">
    <w:name w:val="Emphasis"/>
    <w:basedOn w:val="DefaultParagraphFont"/>
    <w:uiPriority w:val="20"/>
    <w:qFormat/>
    <w:rsid w:val="00535756"/>
    <w:rPr>
      <w:i/>
      <w:iCs/>
    </w:rPr>
  </w:style>
  <w:style w:type="character" w:styleId="CommentReference">
    <w:name w:val="annotation reference"/>
    <w:basedOn w:val="DefaultParagraphFont"/>
    <w:uiPriority w:val="99"/>
    <w:rsid w:val="00535756"/>
    <w:rPr>
      <w:sz w:val="16"/>
      <w:szCs w:val="16"/>
    </w:rPr>
  </w:style>
  <w:style w:type="paragraph" w:styleId="CommentText">
    <w:name w:val="annotation text"/>
    <w:basedOn w:val="Normal"/>
    <w:link w:val="CommentTextChar"/>
    <w:uiPriority w:val="99"/>
    <w:rsid w:val="00535756"/>
    <w:rPr>
      <w:sz w:val="20"/>
      <w:szCs w:val="20"/>
    </w:rPr>
  </w:style>
  <w:style w:type="character" w:customStyle="1" w:styleId="CommentTextChar">
    <w:name w:val="Comment Text Char"/>
    <w:basedOn w:val="DefaultParagraphFont"/>
    <w:link w:val="CommentText"/>
    <w:uiPriority w:val="99"/>
    <w:rsid w:val="00535756"/>
    <w:rPr>
      <w:sz w:val="20"/>
      <w:szCs w:val="20"/>
    </w:rPr>
  </w:style>
  <w:style w:type="paragraph" w:styleId="CommentSubject">
    <w:name w:val="annotation subject"/>
    <w:basedOn w:val="CommentText"/>
    <w:next w:val="CommentText"/>
    <w:link w:val="CommentSubjectChar"/>
    <w:uiPriority w:val="99"/>
    <w:rsid w:val="00535756"/>
    <w:rPr>
      <w:b/>
      <w:bCs/>
    </w:rPr>
  </w:style>
  <w:style w:type="character" w:customStyle="1" w:styleId="CommentSubjectChar">
    <w:name w:val="Comment Subject Char"/>
    <w:basedOn w:val="CommentTextChar"/>
    <w:link w:val="CommentSubject"/>
    <w:uiPriority w:val="99"/>
    <w:rsid w:val="005357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microsoft.com/office/2007/relationships/stylesWithEffects" Target="stylesWithEffects.xml"/><Relationship Id="rId39" Type="http://schemas.openxmlformats.org/officeDocument/2006/relationships/hyperlink" Target="http://saudigazette.com.sa/article/516193" TargetMode="Externa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hyperlink" Target="https://oxfordbusinessgroup.com/blog/oliver-cornock/economic-roundups/vat-gulf-what-economic-impact-can-we-expect"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styles" Target="styles.xml"/><Relationship Id="rId33" Type="http://schemas.openxmlformats.org/officeDocument/2006/relationships/image" Target="media/image2.emf"/><Relationship Id="rId38" Type="http://schemas.openxmlformats.org/officeDocument/2006/relationships/hyperlink" Target="https://gulfbusiness.com/vat-regulatory-challenges-businesses-uae-saudi/" TargetMode="Externa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notes" Target="footnotes.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numbering" Target="numbering.xml"/><Relationship Id="rId32" Type="http://schemas.openxmlformats.org/officeDocument/2006/relationships/comments" Target="comments.xml"/><Relationship Id="rId37" Type="http://schemas.openxmlformats.org/officeDocument/2006/relationships/hyperlink" Target="https://www.pwc.com/m1/en/services/tax/me-tax-legal-news/2016/ksa-vat-announcement.html" TargetMode="External"/><Relationship Id="rId40" Type="http://schemas.openxmlformats.org/officeDocument/2006/relationships/hyperlink" Target="http://www.academia.edu/36550072/VAT_Challenges_in_Ethiopia.pdf"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webSettings" Target="webSettings.xml"/><Relationship Id="rId36" Type="http://schemas.openxmlformats.org/officeDocument/2006/relationships/hyperlink" Target="http://www.mondaq.com/saudiarabia/x/635752/sales+taxes+VAT+GST/A+Comparison+of+the+VAT+Regimes+in+Saudi+Arabia+and+the+UAE" TargetMode="Externa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ettings" Target="settings.xml"/><Relationship Id="rId30" Type="http://schemas.openxmlformats.org/officeDocument/2006/relationships/endnotes" Target="endnotes.xml"/><Relationship Id="rId35" Type="http://schemas.openxmlformats.org/officeDocument/2006/relationships/hyperlink" Target="https://www.gazt.gov.sa/en/laws-regulations/vat"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DF8BEA9-21C1-4E1F-ADA7-248C7FD2E9AF}">
  <ds:schemaRefs>
    <ds:schemaRef ds:uri="http://www.wps.cn/android/officeDocument/2013/mofficeCustomData"/>
  </ds:schemaRefs>
</ds:datastoreItem>
</file>

<file path=customXml/itemProps2.xml><?xml version="1.0" encoding="utf-8"?>
<ds:datastoreItem xmlns:ds="http://schemas.openxmlformats.org/officeDocument/2006/customXml" ds:itemID="{1E884E84-9107-41F9-AFA2-C241E5618430}">
  <ds:schemaRefs>
    <ds:schemaRef ds:uri="http://www.wps.cn/android/officeDocument/2013/mofficeCustomData"/>
  </ds:schemaRefs>
</ds:datastoreItem>
</file>

<file path=customXml/itemProps3.xml><?xml version="1.0" encoding="utf-8"?>
<ds:datastoreItem xmlns:ds="http://schemas.openxmlformats.org/officeDocument/2006/customXml" ds:itemID="{C1791C0A-367D-4427-B83E-C4199180DEE6}">
  <ds:schemaRefs>
    <ds:schemaRef ds:uri="http://www.wps.cn/android/officeDocument/2013/mofficeCustomData"/>
  </ds:schemaRefs>
</ds:datastoreItem>
</file>

<file path=customXml/itemProps4.xml><?xml version="1.0" encoding="utf-8"?>
<ds:datastoreItem xmlns:ds="http://schemas.openxmlformats.org/officeDocument/2006/customXml" ds:itemID="{C9330011-8600-4E5D-81D7-DC2E060CBE60}">
  <ds:schemaRefs>
    <ds:schemaRef ds:uri="http://www.wps.cn/android/officeDocument/2013/mofficeCustomData"/>
  </ds:schemaRefs>
</ds:datastoreItem>
</file>

<file path=customXml/itemProps5.xml><?xml version="1.0" encoding="utf-8"?>
<ds:datastoreItem xmlns:ds="http://schemas.openxmlformats.org/officeDocument/2006/customXml" ds:itemID="{CB8789DE-B052-412D-8CB9-D4DE76D3FE8B}">
  <ds:schemaRefs>
    <ds:schemaRef ds:uri="http://www.wps.cn/android/officeDocument/2013/mofficeCustomData"/>
  </ds:schemaRefs>
</ds:datastoreItem>
</file>

<file path=customXml/itemProps6.xml><?xml version="1.0" encoding="utf-8"?>
<ds:datastoreItem xmlns:ds="http://schemas.openxmlformats.org/officeDocument/2006/customXml" ds:itemID="{D0A28F2B-6123-46AD-9416-5E6C1B08BB4B}">
  <ds:schemaRefs>
    <ds:schemaRef ds:uri="http://www.wps.cn/android/officeDocument/2013/mofficeCustomData"/>
  </ds:schemaRefs>
</ds:datastoreItem>
</file>

<file path=customXml/itemProps7.xml><?xml version="1.0" encoding="utf-8"?>
<ds:datastoreItem xmlns:ds="http://schemas.openxmlformats.org/officeDocument/2006/customXml" ds:itemID="{DE1056AE-A912-413B-A4A6-D2382FE5F1AC}">
  <ds:schemaRefs>
    <ds:schemaRef ds:uri="http://www.wps.cn/android/officeDocument/2013/mofficeCustomData"/>
  </ds:schemaRefs>
</ds:datastoreItem>
</file>

<file path=customXml/itemProps8.xml><?xml version="1.0" encoding="utf-8"?>
<ds:datastoreItem xmlns:ds="http://schemas.openxmlformats.org/officeDocument/2006/customXml" ds:itemID="{354D61A6-D0AD-4645-B2A2-20A247E8852C}">
  <ds:schemaRefs>
    <ds:schemaRef ds:uri="http://www.wps.cn/android/officeDocument/2013/mofficeCustomData"/>
  </ds:schemaRefs>
</ds:datastoreItem>
</file>

<file path=customXml/itemProps9.xml><?xml version="1.0" encoding="utf-8"?>
<ds:datastoreItem xmlns:ds="http://schemas.openxmlformats.org/officeDocument/2006/customXml" ds:itemID="{C92A3123-5A90-4F03-AB58-7B8A27889907}">
  <ds:schemaRefs>
    <ds:schemaRef ds:uri="http://www.wps.cn/android/officeDocument/2013/mofficeCustomData"/>
  </ds:schemaRefs>
</ds:datastoreItem>
</file>

<file path=customXml/itemProps10.xml><?xml version="1.0" encoding="utf-8"?>
<ds:datastoreItem xmlns:ds="http://schemas.openxmlformats.org/officeDocument/2006/customXml" ds:itemID="{29B345E1-7C88-4D50-A412-F14EBAA3F4F7}">
  <ds:schemaRefs>
    <ds:schemaRef ds:uri="http://www.wps.cn/android/officeDocument/2013/mofficeCustomData"/>
  </ds:schemaRefs>
</ds:datastoreItem>
</file>

<file path=customXml/itemProps11.xml><?xml version="1.0" encoding="utf-8"?>
<ds:datastoreItem xmlns:ds="http://schemas.openxmlformats.org/officeDocument/2006/customXml" ds:itemID="{54A4D98C-50F4-40D7-9DCD-5E2B2EA85E9D}">
  <ds:schemaRefs>
    <ds:schemaRef ds:uri="http://www.wps.cn/android/officeDocument/2013/mofficeCustomData"/>
  </ds:schemaRefs>
</ds:datastoreItem>
</file>

<file path=customXml/itemProps12.xml><?xml version="1.0" encoding="utf-8"?>
<ds:datastoreItem xmlns:ds="http://schemas.openxmlformats.org/officeDocument/2006/customXml" ds:itemID="{C6FEFB53-D07C-4F93-B28D-773F55487E87}">
  <ds:schemaRefs>
    <ds:schemaRef ds:uri="http://www.wps.cn/android/officeDocument/2013/mofficeCustomData"/>
  </ds:schemaRefs>
</ds:datastoreItem>
</file>

<file path=customXml/itemProps13.xml><?xml version="1.0" encoding="utf-8"?>
<ds:datastoreItem xmlns:ds="http://schemas.openxmlformats.org/officeDocument/2006/customXml" ds:itemID="{8AF8896E-5353-4890-8490-B5C8B6EA7BE6}">
  <ds:schemaRefs>
    <ds:schemaRef ds:uri="http://www.wps.cn/android/officeDocument/2013/mofficeCustomData"/>
  </ds:schemaRefs>
</ds:datastoreItem>
</file>

<file path=customXml/itemProps14.xml><?xml version="1.0" encoding="utf-8"?>
<ds:datastoreItem xmlns:ds="http://schemas.openxmlformats.org/officeDocument/2006/customXml" ds:itemID="{EBD1B17D-581A-4EFC-8FEB-EEA958F4B0E4}">
  <ds:schemaRefs>
    <ds:schemaRef ds:uri="http://www.wps.cn/android/officeDocument/2013/mofficeCustomData"/>
  </ds:schemaRefs>
</ds:datastoreItem>
</file>

<file path=customXml/itemProps15.xml><?xml version="1.0" encoding="utf-8"?>
<ds:datastoreItem xmlns:ds="http://schemas.openxmlformats.org/officeDocument/2006/customXml" ds:itemID="{4BB61880-B355-4070-8C08-F5EC936E4C80}">
  <ds:schemaRefs>
    <ds:schemaRef ds:uri="http://www.wps.cn/android/officeDocument/2013/mofficeCustomData"/>
  </ds:schemaRefs>
</ds:datastoreItem>
</file>

<file path=customXml/itemProps16.xml><?xml version="1.0" encoding="utf-8"?>
<ds:datastoreItem xmlns:ds="http://schemas.openxmlformats.org/officeDocument/2006/customXml" ds:itemID="{5BCAE39D-4B87-4D27-9CC1-F57B0598E468}">
  <ds:schemaRefs>
    <ds:schemaRef ds:uri="http://www.wps.cn/android/officeDocument/2013/mofficeCustomData"/>
  </ds:schemaRefs>
</ds:datastoreItem>
</file>

<file path=customXml/itemProps17.xml><?xml version="1.0" encoding="utf-8"?>
<ds:datastoreItem xmlns:ds="http://schemas.openxmlformats.org/officeDocument/2006/customXml" ds:itemID="{EEE1A814-F7E7-44EB-96C7-31F3766CBE0A}">
  <ds:schemaRefs>
    <ds:schemaRef ds:uri="http://www.wps.cn/android/officeDocument/2013/mofficeCustomData"/>
  </ds:schemaRefs>
</ds:datastoreItem>
</file>

<file path=customXml/itemProps18.xml><?xml version="1.0" encoding="utf-8"?>
<ds:datastoreItem xmlns:ds="http://schemas.openxmlformats.org/officeDocument/2006/customXml" ds:itemID="{27CD3AB8-8003-44B2-ADF1-6694BE0EB2E0}">
  <ds:schemaRefs>
    <ds:schemaRef ds:uri="http://www.wps.cn/android/officeDocument/2013/mofficeCustomData"/>
  </ds:schemaRefs>
</ds:datastoreItem>
</file>

<file path=customXml/itemProps19.xml><?xml version="1.0" encoding="utf-8"?>
<ds:datastoreItem xmlns:ds="http://schemas.openxmlformats.org/officeDocument/2006/customXml" ds:itemID="{DEF66BD7-A4E4-4553-881D-91D15986133E}">
  <ds:schemaRefs>
    <ds:schemaRef ds:uri="http://www.wps.cn/android/officeDocument/2013/mofficeCustomData"/>
  </ds:schemaRefs>
</ds:datastoreItem>
</file>

<file path=customXml/itemProps20.xml><?xml version="1.0" encoding="utf-8"?>
<ds:datastoreItem xmlns:ds="http://schemas.openxmlformats.org/officeDocument/2006/customXml" ds:itemID="{8E04D81E-8D45-4F72-8527-7AE34C32DCAE}">
  <ds:schemaRefs>
    <ds:schemaRef ds:uri="http://www.wps.cn/android/officeDocument/2013/mofficeCustomData"/>
  </ds:schemaRefs>
</ds:datastoreItem>
</file>

<file path=customXml/itemProps21.xml><?xml version="1.0" encoding="utf-8"?>
<ds:datastoreItem xmlns:ds="http://schemas.openxmlformats.org/officeDocument/2006/customXml" ds:itemID="{0DEB2B2E-3FB6-4BF8-A724-72F7B28A2421}">
  <ds:schemaRefs>
    <ds:schemaRef ds:uri="http://www.wps.cn/android/officeDocument/2013/mofficeCustomData"/>
  </ds:schemaRefs>
</ds:datastoreItem>
</file>

<file path=customXml/itemProps22.xml><?xml version="1.0" encoding="utf-8"?>
<ds:datastoreItem xmlns:ds="http://schemas.openxmlformats.org/officeDocument/2006/customXml" ds:itemID="{F4186DF3-A4D6-4897-8E98-E82C23AF0E42}">
  <ds:schemaRefs>
    <ds:schemaRef ds:uri="http://www.wps.cn/android/officeDocument/2013/mofficeCustomData"/>
  </ds:schemaRefs>
</ds:datastoreItem>
</file>

<file path=customXml/itemProps23.xml><?xml version="1.0" encoding="utf-8"?>
<ds:datastoreItem xmlns:ds="http://schemas.openxmlformats.org/officeDocument/2006/customXml" ds:itemID="{D0B4E7C5-0C98-47B2-999C-78497465D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8458</Words>
  <Characters>48215</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deemah alnashwan</dc:creator>
  <cp:lastModifiedBy>Simon</cp:lastModifiedBy>
  <cp:revision>2</cp:revision>
  <cp:lastPrinted>2018-12-21T22:05:00Z</cp:lastPrinted>
  <dcterms:created xsi:type="dcterms:W3CDTF">2019-02-19T18:15:00Z</dcterms:created>
  <dcterms:modified xsi:type="dcterms:W3CDTF">2019-02-19T18:15:00Z</dcterms:modified>
</cp:coreProperties>
</file>